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D165" w14:textId="77777777" w:rsidR="002C1904" w:rsidRPr="002B4C58" w:rsidRDefault="002C1904" w:rsidP="00216223">
      <w:pPr>
        <w:spacing w:after="0" w:line="240" w:lineRule="auto"/>
        <w:jc w:val="right"/>
        <w:rPr>
          <w:rFonts w:ascii="Arial Narrow" w:eastAsia="Times New Roman" w:hAnsi="Arial Narrow" w:cs="Times New Roman"/>
          <w:b/>
          <w:bCs/>
          <w:i/>
          <w:iCs/>
          <w:caps/>
          <w:sz w:val="24"/>
          <w:szCs w:val="24"/>
          <w:u w:val="single"/>
        </w:rPr>
      </w:pPr>
    </w:p>
    <w:p w14:paraId="4EB00122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51285ACE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20230467" w14:textId="217CE848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4FE7DF68" w14:textId="77777777" w:rsidR="00475715" w:rsidRPr="002B4C58" w:rsidRDefault="00475715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4D092C7B" w14:textId="73FC4365" w:rsidR="008E1C76" w:rsidRPr="002B4C58" w:rsidRDefault="008E1C76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2FB27C4B" w14:textId="77777777" w:rsidR="008E1C76" w:rsidRPr="002B4C58" w:rsidRDefault="008E1C76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7A6C9EFC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341C12E6" w14:textId="6431B0EB" w:rsidR="002C1904" w:rsidRPr="002B4C58" w:rsidRDefault="002C1904" w:rsidP="002C1904">
      <w:pPr>
        <w:keepNext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caps/>
          <w:sz w:val="52"/>
          <w:szCs w:val="52"/>
        </w:rPr>
      </w:pPr>
      <w:bookmarkStart w:id="0" w:name="_Hlk94243626"/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В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Ъ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Т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Р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Е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Ш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Н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И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 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П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Р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А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В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И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Л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А</w:t>
      </w:r>
    </w:p>
    <w:p w14:paraId="340DC404" w14:textId="77777777" w:rsidR="002C1904" w:rsidRPr="002B4C58" w:rsidRDefault="002C1904" w:rsidP="002C1904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0F25ABB7" w14:textId="77777777" w:rsidR="002C1904" w:rsidRPr="002B4C58" w:rsidRDefault="002C1904" w:rsidP="002C1904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03DDB315" w14:textId="0A207C94" w:rsidR="00BC0533" w:rsidRPr="002B4C58" w:rsidRDefault="002C1904" w:rsidP="00BC0533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40"/>
          <w:szCs w:val="40"/>
        </w:rPr>
      </w:pPr>
      <w:bookmarkStart w:id="1" w:name="_Hlk129174231"/>
      <w:r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за условията и реда за оценка, планиране, разпределение и разходване на финансови средства, предоставяни от държавния бюджет </w:t>
      </w:r>
      <w:r w:rsidR="00BC0533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за финансиране на присъщата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з</w:t>
      </w:r>
      <w:r w:rsidR="00BC0533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а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Стопанска академия „Д. А. Ценов“ научна дейност</w:t>
      </w:r>
      <w:r w:rsidR="00465DE5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за 202</w:t>
      </w:r>
      <w:r w:rsidR="00E0783D" w:rsidRPr="002B4C58">
        <w:rPr>
          <w:rFonts w:ascii="Arial Narrow" w:eastAsia="Times New Roman" w:hAnsi="Arial Narrow" w:cs="Times New Roman"/>
          <w:b/>
          <w:sz w:val="40"/>
          <w:szCs w:val="40"/>
        </w:rPr>
        <w:t>3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 г.</w:t>
      </w:r>
      <w:bookmarkEnd w:id="0"/>
      <w:bookmarkEnd w:id="1"/>
    </w:p>
    <w:p w14:paraId="36039407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4252B2B3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799E54EA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4A2C97AF" w14:textId="1C0F8C42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  <w:lang w:val="ru-RU"/>
        </w:rPr>
      </w:pPr>
      <w:r w:rsidRPr="002B4C58">
        <w:rPr>
          <w:rFonts w:ascii="Arial Narrow" w:eastAsia="Times New Roman" w:hAnsi="Arial Narrow" w:cs="Times New Roman"/>
          <w:sz w:val="28"/>
          <w:szCs w:val="28"/>
        </w:rPr>
        <w:t>Приети от Академичната експертна комисия с Протокол №</w:t>
      </w:r>
      <w:r w:rsidR="007A504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1</w:t>
      </w:r>
      <w:r w:rsidRPr="002B4C58">
        <w:rPr>
          <w:rFonts w:ascii="Arial Narrow" w:eastAsia="Times New Roman" w:hAnsi="Arial Narrow" w:cs="Times New Roman"/>
          <w:sz w:val="28"/>
          <w:szCs w:val="28"/>
        </w:rPr>
        <w:t>/</w:t>
      </w:r>
      <w:r w:rsidR="00776594" w:rsidRPr="002B4C58">
        <w:rPr>
          <w:rFonts w:ascii="Arial Narrow" w:eastAsia="Times New Roman" w:hAnsi="Arial Narrow" w:cs="Times New Roman"/>
          <w:sz w:val="28"/>
          <w:szCs w:val="28"/>
        </w:rPr>
        <w:t>13.</w:t>
      </w:r>
      <w:r w:rsidR="003166F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03.</w:t>
      </w:r>
      <w:r w:rsidRPr="002B4C58">
        <w:rPr>
          <w:rFonts w:ascii="Arial Narrow" w:eastAsia="Times New Roman" w:hAnsi="Arial Narrow" w:cs="Times New Roman"/>
          <w:sz w:val="28"/>
          <w:szCs w:val="28"/>
        </w:rPr>
        <w:t>20</w:t>
      </w:r>
      <w:r w:rsidR="00C91006" w:rsidRPr="002B4C58">
        <w:rPr>
          <w:rFonts w:ascii="Arial Narrow" w:eastAsia="Times New Roman" w:hAnsi="Arial Narrow" w:cs="Times New Roman"/>
          <w:sz w:val="28"/>
          <w:szCs w:val="28"/>
          <w:lang w:val="ru-RU"/>
        </w:rPr>
        <w:t>2</w:t>
      </w:r>
      <w:r w:rsidR="00E0783D" w:rsidRPr="002B4C58">
        <w:rPr>
          <w:rFonts w:ascii="Arial Narrow" w:eastAsia="Times New Roman" w:hAnsi="Arial Narrow" w:cs="Times New Roman"/>
          <w:sz w:val="28"/>
          <w:szCs w:val="28"/>
          <w:lang w:val="ru-RU"/>
        </w:rPr>
        <w:t>3</w:t>
      </w:r>
      <w:r w:rsidRPr="002B4C58">
        <w:rPr>
          <w:rFonts w:ascii="Arial Narrow" w:eastAsia="Times New Roman" w:hAnsi="Arial Narrow" w:cs="Times New Roman"/>
          <w:sz w:val="28"/>
          <w:szCs w:val="28"/>
        </w:rPr>
        <w:t xml:space="preserve"> г.</w:t>
      </w:r>
    </w:p>
    <w:p w14:paraId="2BC3E606" w14:textId="77777777" w:rsidR="00385310" w:rsidRPr="002B4C58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  <w:lang w:val="ru-RU"/>
        </w:rPr>
      </w:pPr>
    </w:p>
    <w:p w14:paraId="155C38AB" w14:textId="2AB98830" w:rsidR="00385310" w:rsidRPr="002B4C58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2B4C58">
        <w:rPr>
          <w:rFonts w:ascii="Arial Narrow" w:eastAsia="Times New Roman" w:hAnsi="Arial Narrow" w:cs="Times New Roman"/>
          <w:sz w:val="28"/>
          <w:szCs w:val="28"/>
        </w:rPr>
        <w:t>Утвърдени с Решения №</w:t>
      </w:r>
      <w:r w:rsidR="007A504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</w:t>
      </w:r>
      <w:r w:rsidR="002B4C58" w:rsidRPr="002B4C58">
        <w:rPr>
          <w:rFonts w:ascii="Arial Narrow" w:eastAsia="Times New Roman" w:hAnsi="Arial Narrow" w:cs="Times New Roman"/>
          <w:sz w:val="28"/>
          <w:szCs w:val="28"/>
        </w:rPr>
        <w:t>3</w:t>
      </w:r>
      <w:r w:rsidR="00901BB5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/</w:t>
      </w:r>
      <w:r w:rsidR="00776594" w:rsidRPr="002B4C58">
        <w:rPr>
          <w:rFonts w:ascii="Arial Narrow" w:eastAsia="Times New Roman" w:hAnsi="Arial Narrow" w:cs="Times New Roman"/>
          <w:sz w:val="28"/>
          <w:szCs w:val="28"/>
        </w:rPr>
        <w:t>15.03.</w:t>
      </w:r>
      <w:r w:rsidR="00E8545B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202</w:t>
      </w:r>
      <w:r w:rsidR="00E0783D" w:rsidRPr="002B4C58">
        <w:rPr>
          <w:rFonts w:ascii="Arial Narrow" w:eastAsia="Times New Roman" w:hAnsi="Arial Narrow" w:cs="Times New Roman"/>
          <w:sz w:val="28"/>
          <w:szCs w:val="28"/>
        </w:rPr>
        <w:t>3</w:t>
      </w:r>
      <w:r w:rsidR="00E8545B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</w:t>
      </w:r>
      <w:r w:rsidR="00E8545B" w:rsidRPr="002B4C58">
        <w:rPr>
          <w:rFonts w:ascii="Arial Narrow" w:eastAsia="Times New Roman" w:hAnsi="Arial Narrow" w:cs="Times New Roman"/>
          <w:sz w:val="28"/>
          <w:szCs w:val="28"/>
        </w:rPr>
        <w:t>г</w:t>
      </w:r>
      <w:r w:rsidRPr="002B4C58">
        <w:rPr>
          <w:rFonts w:ascii="Arial Narrow" w:eastAsia="Times New Roman" w:hAnsi="Arial Narrow" w:cs="Times New Roman"/>
          <w:sz w:val="28"/>
          <w:szCs w:val="28"/>
        </w:rPr>
        <w:t>. на Академичен съвет при Стопанска академия „Д. А. Ценов” - Свищов</w:t>
      </w:r>
    </w:p>
    <w:p w14:paraId="0DF6AC59" w14:textId="77777777" w:rsidR="002C1904" w:rsidRPr="002B4C58" w:rsidRDefault="002C1904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14:paraId="0E243F9F" w14:textId="77777777" w:rsidR="002C1904" w:rsidRPr="002B4C58" w:rsidRDefault="002C1904" w:rsidP="002C1904">
      <w:pPr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B4C58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br w:type="page"/>
      </w:r>
    </w:p>
    <w:p w14:paraId="72423BF1" w14:textId="77777777" w:rsidR="00465DE5" w:rsidRPr="002B4C58" w:rsidRDefault="00465DE5" w:rsidP="00465D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7C63A17" w14:textId="6BC150B6" w:rsidR="002C1904" w:rsidRPr="002B4C58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раздел І</w:t>
      </w:r>
    </w:p>
    <w:p w14:paraId="2AAF31FD" w14:textId="77777777" w:rsidR="002C1904" w:rsidRPr="002B4C58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 xml:space="preserve">ОБЩИ ПОЛОЖЕНИЯ </w:t>
      </w:r>
    </w:p>
    <w:p w14:paraId="1E1D8224" w14:textId="77777777" w:rsidR="002C1904" w:rsidRPr="002B4C58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caps/>
          <w:sz w:val="28"/>
          <w:szCs w:val="28"/>
        </w:rPr>
      </w:pPr>
    </w:p>
    <w:p w14:paraId="6D1660A3" w14:textId="77777777" w:rsidR="002C1904" w:rsidRPr="002B4C58" w:rsidRDefault="002C1904" w:rsidP="002C1904">
      <w:pPr>
        <w:spacing w:after="0" w:line="276" w:lineRule="auto"/>
        <w:rPr>
          <w:rFonts w:ascii="Arial Narrow" w:eastAsia="Times New Roman" w:hAnsi="Arial Narrow" w:cs="Times New Roman"/>
          <w:i/>
          <w:iCs/>
          <w:sz w:val="24"/>
          <w:szCs w:val="24"/>
          <w:lang w:eastAsia="ja-JP"/>
        </w:rPr>
      </w:pPr>
    </w:p>
    <w:p w14:paraId="0E864AF3" w14:textId="012C04F3" w:rsidR="002C1904" w:rsidRPr="002B4C58" w:rsidRDefault="002C1904" w:rsidP="00465D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iCs/>
          <w:sz w:val="26"/>
          <w:szCs w:val="26"/>
          <w:lang w:eastAsia="ja-JP"/>
        </w:rPr>
        <w:t>Чл. 1.</w:t>
      </w:r>
      <w:r w:rsidRPr="002B4C58">
        <w:rPr>
          <w:rFonts w:ascii="Arial Narrow" w:eastAsia="Times New Roman" w:hAnsi="Arial Narrow" w:cs="Times New Roman"/>
          <w:iCs/>
          <w:sz w:val="26"/>
          <w:szCs w:val="26"/>
          <w:lang w:eastAsia="ja-JP"/>
        </w:rPr>
        <w:t xml:space="preserve"> Настоящите Вътрешни правила определят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условията и реда за оценка, планиране, разпределение и разходване на средствата, предоставяни от държавния бюджет за присъщата на Стопанска академия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„Д. А. Ценов”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научна дейност.</w:t>
      </w:r>
    </w:p>
    <w:p w14:paraId="50F5F7F6" w14:textId="77777777" w:rsidR="002C1904" w:rsidRPr="002B4C58" w:rsidRDefault="002C1904" w:rsidP="00465DE5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iCs/>
          <w:sz w:val="26"/>
          <w:szCs w:val="26"/>
          <w:lang w:eastAsia="ja-JP"/>
        </w:rPr>
      </w:pPr>
    </w:p>
    <w:p w14:paraId="07366E3D" w14:textId="211161C0" w:rsidR="002C1904" w:rsidRPr="002B4C58" w:rsidRDefault="002C1904" w:rsidP="00465DE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2.</w:t>
      </w:r>
      <w:r w:rsidRPr="002B4C58">
        <w:rPr>
          <w:rFonts w:ascii="Arial Narrow" w:eastAsia="Times New Roman" w:hAnsi="Arial Narrow" w:cs="Times New Roman"/>
          <w:iCs/>
          <w:sz w:val="26"/>
          <w:szCs w:val="26"/>
          <w:lang w:eastAsia="ja-JP"/>
        </w:rPr>
        <w:t xml:space="preserve"> </w:t>
      </w:r>
      <w:r w:rsidR="0053304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ътрешни</w:t>
      </w:r>
      <w:r w:rsidR="00465DE5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те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правила конкретизират прилагането на Наредба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(обн. ДВ. бр.73/16.09.2016 г.) в рамките на Стопанска академия „Д. А. Ценов“.</w:t>
      </w:r>
    </w:p>
    <w:p w14:paraId="4E2FD3C8" w14:textId="77777777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ja-JP"/>
        </w:rPr>
      </w:pPr>
    </w:p>
    <w:p w14:paraId="1E7CC22F" w14:textId="77777777" w:rsidR="002C1904" w:rsidRPr="002B4C58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раздел ІІ</w:t>
      </w:r>
    </w:p>
    <w:p w14:paraId="333236FA" w14:textId="77777777" w:rsidR="002C1904" w:rsidRPr="002B4C58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ОЦЕНКА, планиране, разпределение и разходване</w:t>
      </w:r>
    </w:p>
    <w:p w14:paraId="2873ED9D" w14:textId="32DFC1B1" w:rsidR="002C1904" w:rsidRPr="002B4C58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 xml:space="preserve">на средствата за научна дейност </w:t>
      </w:r>
    </w:p>
    <w:p w14:paraId="026F5CE2" w14:textId="77777777" w:rsidR="002C1904" w:rsidRPr="002B4C58" w:rsidRDefault="002C1904" w:rsidP="002C1904">
      <w:pPr>
        <w:spacing w:after="0" w:line="276" w:lineRule="auto"/>
        <w:rPr>
          <w:rFonts w:ascii="Arial Narrow" w:eastAsia="Times New Roman" w:hAnsi="Arial Narrow" w:cs="Times New Roman"/>
          <w:bCs/>
          <w:sz w:val="20"/>
          <w:szCs w:val="20"/>
          <w:lang w:eastAsia="ja-JP"/>
        </w:rPr>
      </w:pPr>
    </w:p>
    <w:p w14:paraId="054AEA1A" w14:textId="0A7208D2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465DE5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77456A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Академичният съвет на СА „Д. А. Ценов” определя ежегодно разпределението на средствата, предоставени целево от държавния бюджет, които ще се изразходват за присъщата на СА „Д. А. Ценов” научна дейност.</w:t>
      </w:r>
    </w:p>
    <w:p w14:paraId="53C91616" w14:textId="44D1F29A" w:rsidR="0077456A" w:rsidRPr="002B4C58" w:rsidRDefault="00B61F15" w:rsidP="00B61F1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При разпределяне на средствата по ал. 1 се определя и сумата, необходима за реализиране на втората година на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по сключени договори в рамките предходна годишна кампания за проекти, които са получили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положително становище на АЕК.</w:t>
      </w:r>
    </w:p>
    <w:p w14:paraId="21686874" w14:textId="77777777" w:rsidR="00535A9D" w:rsidRPr="002B4C58" w:rsidRDefault="00535A9D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70D4757F" w14:textId="498D1561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65DE5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Определените по реда на чл. </w:t>
      </w:r>
      <w:r w:rsidR="00465DE5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средства се изразходват на конкурсен принцип за следните групи проекти:</w:t>
      </w:r>
    </w:p>
    <w:p w14:paraId="21AC7719" w14:textId="449D9385" w:rsidR="002C1904" w:rsidRPr="002B4C58" w:rsidRDefault="0042019F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2" w:name="_Hlk129037351"/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екипни проекти за научни изследвания в областите на науката, в които Академията подготвя студенти и докторанти;</w:t>
      </w:r>
    </w:p>
    <w:p w14:paraId="3F34E3B7" w14:textId="18D6028B" w:rsidR="00977BC0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 инфраструктурни проекти за провеждането на качествени и конкурентоспособни научни изследвания;</w:t>
      </w:r>
    </w:p>
    <w:p w14:paraId="7061AFCE" w14:textId="6D3F46E3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3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 xml:space="preserve">.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допълнителна финансова подкрепа към текущи научни проекти, финансирани от национални или международни научни организации;</w:t>
      </w:r>
    </w:p>
    <w:p w14:paraId="6EA254BD" w14:textId="29ED4160" w:rsidR="00C961C6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4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C961C6" w:rsidRPr="002B4C58">
        <w:rPr>
          <w:rFonts w:ascii="Arial Narrow" w:eastAsia="Times New Roman" w:hAnsi="Arial Narrow" w:cs="Times New Roman"/>
          <w:sz w:val="26"/>
          <w:szCs w:val="26"/>
        </w:rPr>
        <w:t>проекти за частично финансиране на научни форуми;</w:t>
      </w:r>
    </w:p>
    <w:bookmarkEnd w:id="2"/>
    <w:p w14:paraId="6499CDDF" w14:textId="0E54A008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.</w:t>
      </w:r>
      <w:r w:rsidR="00C961C6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подкрепа на специализирани публикации в реферирани издания и издания с импакт фактор;</w:t>
      </w:r>
    </w:p>
    <w:p w14:paraId="7B7BBD8C" w14:textId="1B61BDD1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издаване на научни трудове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</w:p>
    <w:p w14:paraId="5523A662" w14:textId="77777777" w:rsidR="002C1904" w:rsidRPr="002B4C58" w:rsidRDefault="002C1904" w:rsidP="002C1904">
      <w:pPr>
        <w:spacing w:after="0" w:line="276" w:lineRule="auto"/>
        <w:ind w:firstLine="1276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31F1EB8D" w14:textId="45526103" w:rsidR="00CD77A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3" w:name="_Hlk99623795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В конкурсите за финансиране на проекти за научноизследователска дейност могат да участват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преподаватели на основен трудов договор </w:t>
      </w:r>
      <w:r w:rsidR="00CD77A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или на трудов договор за допълнителен труд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 СА „Д. А. Ценов“ Свищов</w:t>
      </w:r>
      <w:r w:rsidR="00CD77A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по чл. 111 от Кодекса на труда, докторанти, студенти и колективи от държавното висше училище</w:t>
      </w:r>
    </w:p>
    <w:p w14:paraId="287F5769" w14:textId="7497069E" w:rsidR="0058171B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В</w:t>
      </w:r>
      <w:r w:rsidR="0058171B" w:rsidRPr="002B4C58">
        <w:rPr>
          <w:rFonts w:ascii="Arial Narrow" w:eastAsia="Times New Roman" w:hAnsi="Arial Narrow" w:cs="Times New Roman"/>
          <w:sz w:val="26"/>
          <w:szCs w:val="26"/>
        </w:rPr>
        <w:t>ключените в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научноизследователските екипи </w:t>
      </w:r>
      <w:r w:rsidR="0058171B" w:rsidRPr="002B4C58">
        <w:rPr>
          <w:rFonts w:ascii="Arial Narrow" w:eastAsia="Times New Roman" w:hAnsi="Arial Narrow" w:cs="Times New Roman"/>
          <w:sz w:val="26"/>
          <w:szCs w:val="26"/>
        </w:rPr>
        <w:t>изпълняват конкретни научни задачи съгласно работната програма на проекта.</w:t>
      </w:r>
    </w:p>
    <w:bookmarkEnd w:id="3"/>
    <w:p w14:paraId="5782649B" w14:textId="34473E77" w:rsidR="002C1904" w:rsidRPr="002B4C58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05A60A8" w14:textId="7724B395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В научноизследователските екипи могат да се привличат преподаватели, изследователи и докторанти от други научни организации и висши училища. </w:t>
      </w:r>
    </w:p>
    <w:p w14:paraId="663AD868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7A8D03A4" w14:textId="62E0A5C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СА „Д. А. Ценов” може да насочи 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сума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в размер не по-голям от 30 % от отпуснатите й средства за присъщата научна дейност в постоянна партида „Текущо финансиране и подпомагане" за следните позиции:</w:t>
      </w:r>
    </w:p>
    <w:p w14:paraId="0ED1A012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4" w:name="_Hlk99617622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подкрепа на текущи международни програми и проекти;</w:t>
      </w:r>
    </w:p>
    <w:p w14:paraId="1AF67ED3" w14:textId="4E42FADC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</w:t>
      </w:r>
      <w:r w:rsidR="00701D65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международни програми и проекти, за които не се признава за разход начисления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ДДС;</w:t>
      </w:r>
    </w:p>
    <w:p w14:paraId="7D6C2589" w14:textId="27B6EF3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съфинансиране на собствени и национални проекти от други организации;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</w:p>
    <w:p w14:paraId="38E9048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заплащане на лицензи за софтуерни продукти по текущи научни проекти;</w:t>
      </w:r>
    </w:p>
    <w:p w14:paraId="5E5EE649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абонаменти за достъп до международни бази данни;</w:t>
      </w:r>
    </w:p>
    <w:p w14:paraId="79B57068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поддръжка на патенти и други права на интелектуална собственост по текущи или успешно завършили проекти;</w:t>
      </w:r>
    </w:p>
    <w:p w14:paraId="40A64995" w14:textId="5A54ACA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-изплащане на членски внос в международни научни и професионални организации по текущи или успешно завършили проекти;</w:t>
      </w:r>
    </w:p>
    <w:p w14:paraId="4661A016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изготвяне на стратегии и програми за развитие на научните изследвания;</w:t>
      </w:r>
    </w:p>
    <w:p w14:paraId="2A47465B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извършване на дейности по трансфер на технологии.</w:t>
      </w:r>
    </w:p>
    <w:bookmarkEnd w:id="4"/>
    <w:p w14:paraId="0B62ED26" w14:textId="023A3AE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Редът за разкриването, натрупването, разходването и отчитането на средствата в партидата и </w:t>
      </w:r>
      <w:bookmarkStart w:id="5" w:name="_Hlk99617743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максималният размер за всяка позиция </w:t>
      </w:r>
      <w:bookmarkEnd w:id="5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 ал. 1 се приема от Академичния съвет на СА „Д. А. Ценов”, заедно с решението за разкриването й.</w:t>
      </w:r>
    </w:p>
    <w:p w14:paraId="27FF8526" w14:textId="6FEFE503" w:rsidR="00580000" w:rsidRPr="002B4C58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6" w:name="_Hlk99623854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(3) Максималният размер на разхода по всяка от позициите по ал. 1 е до 50% от натрупаната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lastRenderedPageBreak/>
        <w:t>в партидата сума.</w:t>
      </w:r>
    </w:p>
    <w:p w14:paraId="0EF2109A" w14:textId="254AB413" w:rsidR="00580000" w:rsidRPr="002B4C58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Отчитането на изразходената сума се осъществява по реда </w:t>
      </w:r>
      <w:r w:rsidR="00535A9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отчитане на целевата субсидия на присъщата за </w:t>
      </w:r>
      <w:r w:rsidR="00535A9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Стопанска академия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научна дейност.</w:t>
      </w:r>
    </w:p>
    <w:bookmarkEnd w:id="6"/>
    <w:p w14:paraId="687FEE61" w14:textId="77777777" w:rsidR="00073F0A" w:rsidRPr="002B4C58" w:rsidRDefault="00073F0A" w:rsidP="002C1904">
      <w:pPr>
        <w:tabs>
          <w:tab w:val="left" w:pos="9354"/>
        </w:tabs>
        <w:spacing w:after="0" w:line="276" w:lineRule="auto"/>
        <w:ind w:right="-2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79C5322D" w14:textId="2ACAB1A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Ръководител на проект </w:t>
      </w:r>
      <w:r w:rsidR="00707EB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може да бъде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преподавател 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от СА „Д. А. Ценов”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 образователна и научна степен „доктор” на основен трудов договор, чийто срок не изтича до 31.12.20</w:t>
      </w:r>
      <w:r w:rsidR="00C961C6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</w:t>
      </w:r>
      <w:r w:rsidR="00E0783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г., притежаващ доказана научна компетенция и опит, съответстващи на целите на проекта.</w:t>
      </w:r>
    </w:p>
    <w:p w14:paraId="054B413C" w14:textId="77777777" w:rsidR="003166FE" w:rsidRPr="002B4C58" w:rsidRDefault="003166FE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F34BB7C" w14:textId="656512F2" w:rsidR="002C1904" w:rsidRPr="002B4C58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8A74C8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В рамките на </w:t>
      </w:r>
      <w:r w:rsidR="004D3E27" w:rsidRPr="002B4C58">
        <w:rPr>
          <w:rFonts w:ascii="Arial Narrow" w:eastAsia="Times New Roman" w:hAnsi="Arial Narrow" w:cs="Times New Roman"/>
          <w:sz w:val="26"/>
          <w:szCs w:val="26"/>
        </w:rPr>
        <w:t>отделен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годишен конкурс едно лице може да бъде ръководител само на ед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>ин проект</w:t>
      </w:r>
      <w:r w:rsidR="004D3E27" w:rsidRPr="002B4C58">
        <w:rPr>
          <w:rFonts w:ascii="Arial Narrow" w:eastAsia="Times New Roman" w:hAnsi="Arial Narrow" w:cs="Times New Roman"/>
          <w:sz w:val="26"/>
          <w:szCs w:val="26"/>
        </w:rPr>
        <w:t>, попадащ в обхвата на разпоредбите на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 xml:space="preserve">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50974E5" w14:textId="2BBD167A" w:rsidR="002C1904" w:rsidRPr="002B4C58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Ръководител на текущ проект от предходен конкурс не може да ръководи друг проект в рамките на съответния годишен конкурс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7275406F" w14:textId="77777777" w:rsidR="008A74C8" w:rsidRPr="002B4C58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E6C959F" w14:textId="326DD34B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7" w:name="_Hlk99623974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Организацията, провеждането и отчитането на конкурсите, включително и окончателното класиране на проектите, се извършва от Академична експертна комисия (АЕК).</w:t>
      </w:r>
    </w:p>
    <w:p w14:paraId="46B4BB45" w14:textId="35DAD8E3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АЕК се назначава и актуализира със заповед на Ректора по предложение на </w:t>
      </w:r>
      <w:r w:rsidR="00D234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Факултетните съвети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Тя включва в състава си председател и членове.</w:t>
      </w:r>
    </w:p>
    <w:p w14:paraId="3E5BE2EB" w14:textId="77777777" w:rsidR="00AD4BD0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АЕК се състои от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девет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хабилитирани лица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като всеки факултет е представен от двама члена, а председател на АЕК е директора на ИНИ.</w:t>
      </w:r>
    </w:p>
    <w:p w14:paraId="5A41BDFF" w14:textId="278898D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(4) АЕК осигурява пълен и равен достъп на членовете на академичния състав до материалите, свързани с работата й.</w:t>
      </w:r>
    </w:p>
    <w:p w14:paraId="2722C04C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(5) АЕК взема решения: </w:t>
      </w:r>
    </w:p>
    <w:p w14:paraId="7B37E338" w14:textId="19F93C2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1. Чрез явно гласуване на организирани присъствени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дистанционни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заседания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провеждани 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чрез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система за видеоконференци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и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СА “Д. А. Ценов”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 участието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 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</w:p>
    <w:p w14:paraId="2A14E3B7" w14:textId="661D2C6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2. Чрез писмена процедура за вземане на решение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при неприсъствени заседания.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Председателят на АЕК изпраща писмо по електронен път до всички членове с предложение и съпътстващи документи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като определя срок за представяне на становища. Решенията се приемат с поне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две трети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положителни становища.</w:t>
      </w:r>
    </w:p>
    <w:p w14:paraId="7E70AD6E" w14:textId="0BC4C2E1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3. АЕК съставя протокол, който съдържа информация за направените предложения, постъпилите становища и взетите решения.</w:t>
      </w:r>
    </w:p>
    <w:p w14:paraId="43BA5FE1" w14:textId="20C8FD5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(6)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Членовете на АЕК нямат право да участват в конкурсите за проекти по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финансирани от държавната субсидия за научна дейност на СА „Д. А. Ценов”.</w:t>
      </w:r>
    </w:p>
    <w:bookmarkEnd w:id="7"/>
    <w:p w14:paraId="5FFD0B96" w14:textId="4E7A9D9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09B252F6" w14:textId="0075400B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lastRenderedPageBreak/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Академичният съвет на СА “Д. А. Ценов” осъществява контрол върху работата на АЕК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приема резултатите от конкурса за съответната година.</w:t>
      </w:r>
    </w:p>
    <w:p w14:paraId="3A48463F" w14:textId="77777777" w:rsidR="0042019F" w:rsidRPr="002B4C58" w:rsidRDefault="0042019F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6123FAA9" w14:textId="5C31D056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8" w:name="_Hlk99624067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свое заседание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АЕК ежегодно обсъжда и приема приоритети за научноизследователските проекти в съответствие с научната политика на висшето училище, стратегическата рамка за развитие на науката на национално ниво и актуални научни търсения в световен мащаб.</w:t>
      </w:r>
    </w:p>
    <w:p w14:paraId="0DF19A8E" w14:textId="6231EF69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Приоритетите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вк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л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ючват в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аповедта на Ректора за откриване на конкурсната процедура и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прилагат спрямо проектите участващи в конкурсната процедура за съответната година.</w:t>
      </w:r>
    </w:p>
    <w:p w14:paraId="734C53A1" w14:textId="579743EA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В допълнение на приоритетите по ал. 1, АЕК може да определи и хоризонтални приоритети.</w:t>
      </w:r>
    </w:p>
    <w:p w14:paraId="1925563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28D1785B" w14:textId="4BB005A2" w:rsidR="000E59AE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Списъкът с необходимите документи за кандидатстване, критериите за оценка и класиране на проектни предложения и критериите за приемане на научни отчети на проекти </w:t>
      </w:r>
      <w:r w:rsidR="000E59A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разглеждат от АЕК и с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е приемат от Академичния съвет</w:t>
      </w:r>
      <w:r w:rsidR="000E59A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4868AA29" w14:textId="6A2FC995" w:rsidR="002C1904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Документите по 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ал. 1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утвърждават от Ректора на СА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влизат в сила за съответната конкурсна процедура, ако са определени, респ. променени, не по-късно от датата на откриването й.</w:t>
      </w:r>
    </w:p>
    <w:bookmarkEnd w:id="8"/>
    <w:p w14:paraId="7254B33E" w14:textId="7A3CB880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0DC29977" w14:textId="71C42053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Конкурсът за финансиране на проекти се открива със заповед на Ректора на СА “Д. А. Ценов”, к</w:t>
      </w:r>
      <w:r w:rsidR="002676EB" w:rsidRPr="002B4C58">
        <w:rPr>
          <w:rFonts w:ascii="Arial Narrow" w:eastAsia="Times New Roman" w:hAnsi="Arial Narrow" w:cs="Times New Roman"/>
          <w:sz w:val="26"/>
          <w:szCs w:val="26"/>
        </w:rPr>
        <w:t>оя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то съдържа информация за научните приоритети и основните условия на конкурсната процедура.</w:t>
      </w:r>
    </w:p>
    <w:p w14:paraId="261383DE" w14:textId="1B68259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Информацията се популяризира чрез официалната интернет страница на Академията, съобщения до катедрите и провеждане на информационен ден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</w:p>
    <w:p w14:paraId="55B699FD" w14:textId="48F04217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Срокът за представяне на проектни предложения се определя с обявяването на конкурса за финансиране на проектни предложения.</w:t>
      </w:r>
    </w:p>
    <w:p w14:paraId="593E5D8B" w14:textId="7D83BA9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(4) Предложенията за финансиране на изследователски проекти съдържат:</w:t>
      </w:r>
    </w:p>
    <w:p w14:paraId="31637759" w14:textId="7AD56D32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1.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Актуалност и значимост на проектната идея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2275DFAF" w14:textId="68CB0DEC" w:rsidR="00093AC8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2.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Изследователски цели, задачи, предмет, обект и работни хипотези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53F55C50" w14:textId="33CD13DB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3.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Качество на научното изследване – описание на планираните дейности, резултати, индикатори за измерване на резултатите и постигане на устойчивост и приложимост на резултатите</w:t>
      </w:r>
    </w:p>
    <w:p w14:paraId="06E34F0B" w14:textId="50E21331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4.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Целесъобразност на разходите – пл</w:t>
      </w:r>
      <w:r w:rsidR="00E941ED" w:rsidRPr="002B4C58">
        <w:rPr>
          <w:rFonts w:ascii="Arial Narrow" w:eastAsia="Times New Roman" w:hAnsi="Arial Narrow" w:cs="Times New Roman"/>
          <w:sz w:val="26"/>
          <w:szCs w:val="26"/>
        </w:rPr>
        <w:t>а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н сметка и обосновка на план сметката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419AB07D" w14:textId="0C070D54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5.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Опит на изследователския екип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7D8DBC0" w14:textId="059710C8" w:rsidR="00E0783D" w:rsidRPr="002B4C58" w:rsidRDefault="00E0783D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6. Декларация от ръководител проект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6B3940" w:rsidRPr="002B4C58">
        <w:rPr>
          <w:rFonts w:ascii="Arial Narrow" w:eastAsia="Times New Roman" w:hAnsi="Arial Narrow" w:cs="Times New Roman"/>
          <w:sz w:val="26"/>
          <w:szCs w:val="26"/>
        </w:rPr>
        <w:t xml:space="preserve">за деклариране на определени обстоятелства 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>по образец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130AF2DB" w14:textId="2C8E6492" w:rsidR="00075DFD" w:rsidRPr="002B4C58" w:rsidRDefault="00075DFD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1CD4F8B6" w14:textId="055DA297" w:rsidR="00083595" w:rsidRPr="002B4C58" w:rsidRDefault="0008359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lastRenderedPageBreak/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Допустими </w:t>
      </w:r>
      <w:r w:rsidR="007D3FE5" w:rsidRPr="002B4C58">
        <w:rPr>
          <w:rFonts w:ascii="Arial Narrow" w:eastAsia="Times New Roman" w:hAnsi="Arial Narrow" w:cs="Times New Roman"/>
          <w:sz w:val="26"/>
          <w:szCs w:val="26"/>
        </w:rPr>
        <w:t xml:space="preserve">са следните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разходи</w:t>
      </w:r>
      <w:r w:rsidR="007D3FE5"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6DB508F5" w14:textId="41F12B38" w:rsidR="00DB3487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(1) за 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екипни проекти за научни изследвания в областите на науката, в които Академията подготвя студенти и докторанти </w:t>
      </w:r>
      <w:r w:rsidR="00422B45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083595" w:rsidRPr="002B4C58">
        <w:rPr>
          <w:rFonts w:ascii="Arial Narrow" w:eastAsia="Times New Roman" w:hAnsi="Arial Narrow" w:cs="Times New Roman"/>
          <w:sz w:val="26"/>
          <w:szCs w:val="26"/>
        </w:rPr>
        <w:t>едногодишни научноизследователски проекти</w:t>
      </w:r>
      <w:r w:rsidR="00422B45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7EC4555C" w14:textId="22A7FC2A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Софтуер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необходим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осъществяване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изследване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C71A04E" w14:textId="21818C76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канцеларски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100,00 </w:t>
      </w:r>
      <w:proofErr w:type="spellStart"/>
      <w:r w:rsidRPr="002B4C58">
        <w:rPr>
          <w:rFonts w:ascii="Arial Narrow" w:hAnsi="Arial Narrow"/>
          <w:sz w:val="26"/>
          <w:szCs w:val="26"/>
        </w:rPr>
        <w:t>лева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компютърни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компоненти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375D9DE" w14:textId="5E8EC9F8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Услуги, свързани с изпълнението на проекта: отпечатване на материали – обяви, папки, сборник с доклади и др. и </w:t>
      </w:r>
      <w:proofErr w:type="spellStart"/>
      <w:r w:rsidRPr="002B4C58">
        <w:rPr>
          <w:rFonts w:ascii="Arial Narrow" w:hAnsi="Arial Narrow"/>
          <w:sz w:val="26"/>
          <w:szCs w:val="26"/>
        </w:rPr>
        <w:t>преводи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(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) –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български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чужд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език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B33EF4B" w14:textId="26E705F1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Специализирана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литература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7C019B0" w14:textId="25648E2B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в </w:t>
      </w:r>
      <w:proofErr w:type="spellStart"/>
      <w:r w:rsidRPr="002B4C58">
        <w:rPr>
          <w:rFonts w:ascii="Arial Narrow" w:hAnsi="Arial Narrow"/>
          <w:sz w:val="26"/>
          <w:szCs w:val="26"/>
        </w:rPr>
        <w:t>т.ч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.: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като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между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bookmarkStart w:id="9" w:name="_Hlk128588809"/>
      <w:r w:rsidRPr="002B4C58">
        <w:rPr>
          <w:rFonts w:ascii="Arial Narrow" w:hAnsi="Arial Narrow"/>
          <w:sz w:val="26"/>
          <w:szCs w:val="26"/>
        </w:rPr>
        <w:t xml:space="preserve">20% и </w:t>
      </w:r>
      <w:r w:rsidR="00892F21" w:rsidRPr="002B4C58">
        <w:rPr>
          <w:rFonts w:ascii="Arial Narrow" w:hAnsi="Arial Narrow"/>
          <w:sz w:val="26"/>
          <w:szCs w:val="26"/>
          <w:lang w:val="bg-BG"/>
        </w:rPr>
        <w:t>4</w:t>
      </w:r>
      <w:r w:rsidRPr="002B4C58">
        <w:rPr>
          <w:rFonts w:ascii="Arial Narrow" w:hAnsi="Arial Narrow"/>
          <w:sz w:val="26"/>
          <w:szCs w:val="26"/>
        </w:rPr>
        <w:t xml:space="preserve">0% </w:t>
      </w:r>
      <w:bookmarkEnd w:id="9"/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трябва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бъде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насочена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индексирани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реферирани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световни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бази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данни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издания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Scopus 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и</w:t>
      </w:r>
      <w:r w:rsidRPr="002B4C58">
        <w:rPr>
          <w:rFonts w:ascii="Arial Narrow" w:hAnsi="Arial Narrow"/>
          <w:sz w:val="26"/>
          <w:szCs w:val="26"/>
        </w:rPr>
        <w:t xml:space="preserve"> Web of science </w:t>
      </w:r>
      <w:r w:rsidR="00FA74DB" w:rsidRPr="002B4C58">
        <w:rPr>
          <w:rFonts w:ascii="Arial Narrow" w:hAnsi="Arial Narrow"/>
          <w:sz w:val="26"/>
          <w:szCs w:val="26"/>
          <w:lang w:val="en-US"/>
        </w:rPr>
        <w:t>(</w:t>
      </w:r>
      <w:r w:rsidR="00171AE6" w:rsidRPr="002B4C58">
        <w:rPr>
          <w:rFonts w:ascii="Arial Narrow" w:hAnsi="Arial Narrow"/>
          <w:sz w:val="26"/>
          <w:szCs w:val="26"/>
          <w:lang w:val="bg-BG"/>
        </w:rPr>
        <w:t>минимум 2 публикации</w:t>
      </w:r>
      <w:r w:rsidR="00FA74DB" w:rsidRPr="002B4C58">
        <w:rPr>
          <w:rFonts w:ascii="Arial Narrow" w:hAnsi="Arial Narrow"/>
          <w:sz w:val="26"/>
          <w:szCs w:val="26"/>
          <w:lang w:val="en-US"/>
        </w:rPr>
        <w:t xml:space="preserve">) </w:t>
      </w:r>
      <w:r w:rsidRPr="002B4C58">
        <w:rPr>
          <w:rFonts w:ascii="Arial Narrow" w:hAnsi="Arial Narrow"/>
          <w:sz w:val="26"/>
          <w:szCs w:val="26"/>
        </w:rPr>
        <w:t xml:space="preserve">и </w:t>
      </w:r>
      <w:proofErr w:type="spellStart"/>
      <w:r w:rsidRPr="002B4C58">
        <w:rPr>
          <w:rFonts w:ascii="Arial Narrow" w:hAnsi="Arial Narrow"/>
          <w:sz w:val="26"/>
          <w:szCs w:val="26"/>
        </w:rPr>
        <w:t>командировъчни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-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15%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FA64615" w14:textId="632C9497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емпирично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проучване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„</w:t>
      </w:r>
      <w:proofErr w:type="spellStart"/>
      <w:r w:rsidRPr="002B4C58">
        <w:rPr>
          <w:rFonts w:ascii="Arial Narrow" w:hAnsi="Arial Narrow"/>
          <w:sz w:val="26"/>
          <w:szCs w:val="26"/>
        </w:rPr>
        <w:t>работа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терен</w:t>
      </w:r>
      <w:proofErr w:type="spellEnd"/>
      <w:r w:rsidRPr="002B4C58">
        <w:rPr>
          <w:rFonts w:ascii="Arial Narrow" w:hAnsi="Arial Narrow"/>
          <w:sz w:val="26"/>
          <w:szCs w:val="26"/>
        </w:rPr>
        <w:t>”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8DB88F8" w14:textId="7028904A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bookmarkStart w:id="10" w:name="_Hlk128588952"/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кръгли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семинари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дискусии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C14A9A" w:rsidRPr="002B4C58">
        <w:rPr>
          <w:rFonts w:ascii="Arial Narrow" w:hAnsi="Arial Narrow"/>
          <w:sz w:val="26"/>
          <w:szCs w:val="26"/>
          <w:lang w:val="bg-BG"/>
        </w:rPr>
        <w:t>4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92256CD" w14:textId="5F344DAF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със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Алманах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„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>” – 3</w:t>
      </w:r>
      <w:r w:rsidR="00C14A9A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bookmarkEnd w:id="10"/>
    <w:p w14:paraId="6568E5F7" w14:textId="16408237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Заплащане на консултантски услуги, предоставени от лица, които не са на основен трудов договор в СА “Д. А. </w:t>
      </w:r>
      <w:proofErr w:type="spellStart"/>
      <w:r w:rsidRPr="002B4C58">
        <w:rPr>
          <w:rFonts w:ascii="Arial Narrow" w:hAnsi="Arial Narrow"/>
          <w:sz w:val="26"/>
          <w:szCs w:val="26"/>
        </w:rPr>
        <w:t>Ценов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”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250,00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44B195D" w14:textId="43D03A71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Заплащане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рецензент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018B616" w14:textId="265EDF50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Отчисления за режийни разходи – 8 %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2B9A9920" w14:textId="32F37E3D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възнаграждения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членове на екипа от СА – % от общата стойност на проекта съгласно чл. 2</w:t>
      </w:r>
      <w:r w:rsidR="006B3940" w:rsidRPr="002B4C58">
        <w:rPr>
          <w:rFonts w:ascii="Arial Narrow" w:hAnsi="Arial Narrow"/>
          <w:sz w:val="26"/>
          <w:szCs w:val="26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настоящите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Вътрешни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правила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</w:p>
    <w:p w14:paraId="7AB61BF9" w14:textId="77777777" w:rsidR="00CD54BA" w:rsidRPr="002B4C58" w:rsidRDefault="00CD54BA" w:rsidP="00CD54B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8D52C99" w14:textId="59F60AD6" w:rsidR="007D3FE5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11" w:name="_Hlk128936220"/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2C7D30" w:rsidRPr="002B4C58">
        <w:rPr>
          <w:rFonts w:ascii="Arial Narrow" w:eastAsia="Times New Roman" w:hAnsi="Arial Narrow" w:cs="Times New Roman"/>
          <w:sz w:val="26"/>
          <w:szCs w:val="26"/>
        </w:rPr>
        <w:t xml:space="preserve">за 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>двугодишни научноизследователски проекти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447C9808" w14:textId="07090A01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Офис-техника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конкретните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цели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363AC8" w:rsidRPr="002B4C58">
        <w:rPr>
          <w:rFonts w:ascii="Arial Narrow" w:hAnsi="Arial Narrow"/>
          <w:sz w:val="26"/>
          <w:szCs w:val="26"/>
          <w:lang w:val="bg-BG"/>
        </w:rPr>
        <w:t>– 5000,00 лв.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AE13874" w14:textId="18B76766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Софтуер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необходим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осъществяване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изследване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2312F8F" w14:textId="460BE391" w:rsidR="002C7D30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патенти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други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права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на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интелектуална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собственост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създадени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по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F980C30" w14:textId="51260A3E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lastRenderedPageBreak/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канцеларски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Pr="002B4C58">
        <w:rPr>
          <w:rFonts w:ascii="Arial Narrow" w:hAnsi="Arial Narrow"/>
          <w:sz w:val="26"/>
          <w:szCs w:val="26"/>
          <w:lang w:val="bg-BG"/>
        </w:rPr>
        <w:t>2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лева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компютърни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компоненти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73F00F2" w14:textId="7C03035F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Услуги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обяви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папки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сборник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доклади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 и </w:t>
      </w:r>
      <w:proofErr w:type="spellStart"/>
      <w:r w:rsidRPr="002B4C58">
        <w:rPr>
          <w:rFonts w:ascii="Arial Narrow" w:hAnsi="Arial Narrow"/>
          <w:sz w:val="26"/>
          <w:szCs w:val="26"/>
        </w:rPr>
        <w:t>преводи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(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) –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български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чужд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език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714057B" w14:textId="50D78444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Специализирана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литература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622F0AF" w14:textId="585FC54C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в </w:t>
      </w:r>
      <w:proofErr w:type="spellStart"/>
      <w:r w:rsidRPr="002B4C58">
        <w:rPr>
          <w:rFonts w:ascii="Arial Narrow" w:hAnsi="Arial Narrow"/>
          <w:sz w:val="26"/>
          <w:szCs w:val="26"/>
        </w:rPr>
        <w:t>т.ч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.: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като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между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20% и 60%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трябва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бъде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насочена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индексирани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реферирани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световни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бази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данни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издания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Scopus 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и</w:t>
      </w:r>
      <w:r w:rsidRPr="002B4C58">
        <w:rPr>
          <w:rFonts w:ascii="Arial Narrow" w:hAnsi="Arial Narrow"/>
          <w:sz w:val="26"/>
          <w:szCs w:val="26"/>
        </w:rPr>
        <w:t xml:space="preserve"> Web of science и </w:t>
      </w:r>
      <w:proofErr w:type="spellStart"/>
      <w:r w:rsidRPr="002B4C58">
        <w:rPr>
          <w:rFonts w:ascii="Arial Narrow" w:hAnsi="Arial Narrow"/>
          <w:sz w:val="26"/>
          <w:szCs w:val="26"/>
        </w:rPr>
        <w:t>командировъчни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-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15%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7DCF8E3" w14:textId="760BD730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емпирично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проучване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„</w:t>
      </w:r>
      <w:proofErr w:type="spellStart"/>
      <w:r w:rsidRPr="002B4C58">
        <w:rPr>
          <w:rFonts w:ascii="Arial Narrow" w:hAnsi="Arial Narrow"/>
          <w:sz w:val="26"/>
          <w:szCs w:val="26"/>
        </w:rPr>
        <w:t>работа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терен</w:t>
      </w:r>
      <w:proofErr w:type="spellEnd"/>
      <w:r w:rsidRPr="002B4C58">
        <w:rPr>
          <w:rFonts w:ascii="Arial Narrow" w:hAnsi="Arial Narrow"/>
          <w:sz w:val="26"/>
          <w:szCs w:val="26"/>
        </w:rPr>
        <w:t>”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344DE41" w14:textId="3F4B4CB7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кръгли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семинари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дискусии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  <w:r w:rsidRPr="002B4C58">
        <w:rPr>
          <w:rFonts w:ascii="Arial Narrow" w:hAnsi="Arial Narrow"/>
          <w:sz w:val="26"/>
          <w:szCs w:val="26"/>
        </w:rPr>
        <w:t xml:space="preserve"> </w:t>
      </w:r>
    </w:p>
    <w:p w14:paraId="440F2985" w14:textId="702B3787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със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Алманах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„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>” – 3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 за втората година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B153D85" w14:textId="44FE2B02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консултантски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услуги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предоставени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лица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които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основен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трудов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договор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СА “Д. А. </w:t>
      </w:r>
      <w:proofErr w:type="spellStart"/>
      <w:r w:rsidRPr="002B4C58">
        <w:rPr>
          <w:rFonts w:ascii="Arial Narrow" w:hAnsi="Arial Narrow"/>
          <w:sz w:val="26"/>
          <w:szCs w:val="26"/>
        </w:rPr>
        <w:t>Ценов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”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>0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0</w:t>
      </w:r>
      <w:r w:rsidRPr="002B4C58">
        <w:rPr>
          <w:rFonts w:ascii="Arial Narrow" w:hAnsi="Arial Narrow"/>
          <w:sz w:val="26"/>
          <w:szCs w:val="26"/>
        </w:rPr>
        <w:t xml:space="preserve">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  <w:r w:rsidRPr="002B4C58">
        <w:rPr>
          <w:rFonts w:ascii="Arial Narrow" w:hAnsi="Arial Narrow"/>
          <w:sz w:val="26"/>
          <w:szCs w:val="26"/>
        </w:rPr>
        <w:t xml:space="preserve"> </w:t>
      </w:r>
    </w:p>
    <w:p w14:paraId="08E6065D" w14:textId="39B8DE6E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рецензент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F27B5C">
        <w:rPr>
          <w:rFonts w:ascii="Arial Narrow" w:hAnsi="Arial Narrow"/>
          <w:sz w:val="26"/>
          <w:szCs w:val="26"/>
          <w:lang w:val="bg-BG"/>
        </w:rPr>
        <w:t>по</w:t>
      </w:r>
      <w:r w:rsidRPr="002B4C58">
        <w:rPr>
          <w:rFonts w:ascii="Arial Narrow" w:hAnsi="Arial Narrow"/>
          <w:sz w:val="26"/>
          <w:szCs w:val="26"/>
        </w:rPr>
        <w:t xml:space="preserve">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 за </w:t>
      </w:r>
      <w:r w:rsidR="00F27B5C">
        <w:rPr>
          <w:rFonts w:ascii="Arial Narrow" w:hAnsi="Arial Narrow"/>
          <w:sz w:val="26"/>
          <w:szCs w:val="26"/>
          <w:lang w:val="bg-BG"/>
        </w:rPr>
        <w:t xml:space="preserve">първата и </w:t>
      </w:r>
      <w:bookmarkStart w:id="12" w:name="_GoBack"/>
      <w:bookmarkEnd w:id="12"/>
      <w:r w:rsidRPr="002B4C58">
        <w:rPr>
          <w:rFonts w:ascii="Arial Narrow" w:hAnsi="Arial Narrow"/>
          <w:sz w:val="26"/>
          <w:szCs w:val="26"/>
          <w:lang w:val="bg-BG"/>
        </w:rPr>
        <w:t>втората година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B8ED89A" w14:textId="7301EE4E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Отчисления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режийни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8 %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2187C57" w14:textId="211B06BE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възнаграждения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членове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екипа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СА –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съгласно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чл</w:t>
      </w:r>
      <w:proofErr w:type="spellEnd"/>
      <w:r w:rsidRPr="002B4C58">
        <w:rPr>
          <w:rFonts w:ascii="Arial Narrow" w:hAnsi="Arial Narrow"/>
          <w:sz w:val="26"/>
          <w:szCs w:val="26"/>
        </w:rPr>
        <w:t>. 2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настоящите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Вътрешни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правила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Pr="002B4C58">
        <w:rPr>
          <w:rFonts w:ascii="Arial Narrow" w:hAnsi="Arial Narrow"/>
          <w:sz w:val="26"/>
          <w:szCs w:val="26"/>
          <w:lang w:val="bg-BG"/>
        </w:rPr>
        <w:t xml:space="preserve"> Разходът се планира за втората година.</w:t>
      </w:r>
    </w:p>
    <w:bookmarkEnd w:id="11"/>
    <w:p w14:paraId="15800904" w14:textId="77777777" w:rsidR="003F0036" w:rsidRPr="002B4C58" w:rsidRDefault="003F003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278F079" w14:textId="3A728F70" w:rsidR="007D3FE5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462810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за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частично финансиране на научен форум:</w:t>
      </w:r>
    </w:p>
    <w:p w14:paraId="3E0FCC06" w14:textId="5F90C56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Работни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участниците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форума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F12D5B9" w14:textId="4FF0DD0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Организиране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официален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прием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посрещане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гости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13A2774" w14:textId="665B1CC5" w:rsidR="00462810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покани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постери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програми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плакати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7B3AF33" w14:textId="506B8E41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Превод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покани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постери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програми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плакати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35504B4" w14:textId="6A17EEA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сборник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доклади</w:t>
      </w:r>
      <w:proofErr w:type="spellEnd"/>
      <w:r w:rsidRPr="002B4C58">
        <w:rPr>
          <w:rFonts w:ascii="Arial Narrow" w:hAnsi="Arial Narrow"/>
          <w:sz w:val="26"/>
          <w:szCs w:val="26"/>
        </w:rPr>
        <w:t>/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>/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FA24AAC" w14:textId="332A52BB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Други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некласифицирани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другаде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017AE29" w14:textId="79B4AB45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lastRenderedPageBreak/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технически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изпълнители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извършване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спомагателни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дейности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A24ED1C" w14:textId="231B6004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рецензент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6039028" w14:textId="39FF3AA8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Отчисления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режийни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8%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.</w:t>
      </w:r>
    </w:p>
    <w:p w14:paraId="78557BBC" w14:textId="77777777" w:rsidR="00F22B92" w:rsidRPr="002B4C58" w:rsidRDefault="00F22B9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65634B86" w14:textId="2D691978" w:rsidR="008A50E2" w:rsidRPr="002B4C58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="008A50E2" w:rsidRPr="002B4C58">
        <w:rPr>
          <w:rFonts w:ascii="Arial Narrow" w:eastAsia="Times New Roman" w:hAnsi="Arial Narrow" w:cs="Times New Roman"/>
          <w:sz w:val="26"/>
          <w:szCs w:val="26"/>
        </w:rPr>
        <w:t xml:space="preserve">Проектните предложения се подават от кандидати попадащи в обхвата на разпоредбите на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8A50E2" w:rsidRPr="002B4C58">
        <w:rPr>
          <w:rFonts w:ascii="Arial Narrow" w:eastAsia="Times New Roman" w:hAnsi="Arial Narrow" w:cs="Times New Roman"/>
          <w:sz w:val="26"/>
          <w:szCs w:val="26"/>
        </w:rPr>
        <w:t>. във форми, които са неразделна част от настоящите Вътрешни правила.</w:t>
      </w:r>
    </w:p>
    <w:p w14:paraId="0DC01B46" w14:textId="7E26F72A" w:rsidR="00E0783D" w:rsidRPr="002B4C58" w:rsidRDefault="008A50E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 Проектните предложени</w:t>
      </w:r>
      <w:r w:rsidR="007F769A">
        <w:rPr>
          <w:rFonts w:ascii="Arial Narrow" w:eastAsia="Times New Roman" w:hAnsi="Arial Narrow" w:cs="Times New Roman"/>
          <w:sz w:val="26"/>
          <w:szCs w:val="26"/>
        </w:rPr>
        <w:t>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9770BF" w:rsidRPr="002B4C58">
        <w:rPr>
          <w:rFonts w:ascii="Arial Narrow" w:eastAsia="Times New Roman" w:hAnsi="Arial Narrow" w:cs="Times New Roman"/>
          <w:sz w:val="26"/>
          <w:szCs w:val="26"/>
        </w:rPr>
        <w:t xml:space="preserve">по ал. 1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се </w:t>
      </w:r>
      <w:r w:rsidR="00E0783D" w:rsidRPr="002B4C58">
        <w:rPr>
          <w:rFonts w:ascii="Arial Narrow" w:eastAsia="Times New Roman" w:hAnsi="Arial Narrow" w:cs="Times New Roman"/>
          <w:sz w:val="26"/>
          <w:szCs w:val="26"/>
        </w:rPr>
        <w:t xml:space="preserve">подготвят </w:t>
      </w:r>
      <w:bookmarkStart w:id="13" w:name="_Hlk128591111"/>
      <w:r w:rsidR="00E0783D" w:rsidRPr="002B4C58">
        <w:rPr>
          <w:rFonts w:ascii="Arial Narrow" w:eastAsia="Times New Roman" w:hAnsi="Arial Narrow" w:cs="Times New Roman"/>
          <w:sz w:val="26"/>
          <w:szCs w:val="26"/>
        </w:rPr>
        <w:t xml:space="preserve">в електронна среда чрез системата за електронни формуляри достъпна на адрес </w:t>
      </w:r>
      <w:hyperlink r:id="rId8" w:history="1">
        <w:r w:rsidR="00C4526B" w:rsidRPr="002B4C58">
          <w:rPr>
            <w:rStyle w:val="Hyperlink"/>
            <w:rFonts w:ascii="Arial Narrow" w:eastAsia="Times New Roman" w:hAnsi="Arial Narrow"/>
            <w:color w:val="auto"/>
            <w:sz w:val="26"/>
            <w:szCs w:val="26"/>
          </w:rPr>
          <w:t>https://application.tsenov.eu/</w:t>
        </w:r>
      </w:hyperlink>
      <w:r w:rsidR="00C4526B" w:rsidRPr="002B4C58">
        <w:rPr>
          <w:rFonts w:ascii="Arial Narrow" w:eastAsia="Times New Roman" w:hAnsi="Arial Narrow" w:cs="Times New Roman"/>
          <w:sz w:val="26"/>
          <w:szCs w:val="26"/>
        </w:rPr>
        <w:t xml:space="preserve"> през</w:t>
      </w:r>
      <w:r w:rsidR="00CD2CEF" w:rsidRPr="002B4C58">
        <w:rPr>
          <w:rFonts w:ascii="Arial Narrow" w:eastAsia="Times New Roman" w:hAnsi="Arial Narrow" w:cs="Times New Roman"/>
          <w:sz w:val="26"/>
          <w:szCs w:val="26"/>
        </w:rPr>
        <w:t xml:space="preserve"> профила на ръководител проект.</w:t>
      </w:r>
    </w:p>
    <w:bookmarkEnd w:id="13"/>
    <w:p w14:paraId="366D5540" w14:textId="77378973" w:rsidR="002C1904" w:rsidRPr="002B4C58" w:rsidRDefault="00E0783D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(3).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След изтичане на крайния срок</w:t>
      </w:r>
      <w:r w:rsidR="00144C00" w:rsidRPr="002B4C58">
        <w:rPr>
          <w:rFonts w:ascii="Arial Narrow" w:eastAsia="Times New Roman" w:hAnsi="Arial Narrow" w:cs="Times New Roman"/>
          <w:sz w:val="26"/>
          <w:szCs w:val="26"/>
        </w:rPr>
        <w:t>, указан в заповедта на Ректора,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електронната система автоматично заключва </w:t>
      </w:r>
      <w:r w:rsidR="00144C00" w:rsidRPr="002B4C58">
        <w:rPr>
          <w:rFonts w:ascii="Arial Narrow" w:eastAsia="Times New Roman" w:hAnsi="Arial Narrow" w:cs="Times New Roman"/>
          <w:sz w:val="26"/>
          <w:szCs w:val="26"/>
        </w:rPr>
        <w:t>проектните предложения, те преминават в режим на оценка и не подлежат на по-нататъшна редакция.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</w:p>
    <w:p w14:paraId="1B6C3851" w14:textId="77777777" w:rsidR="002C1904" w:rsidRPr="002B4C58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caps/>
          <w:sz w:val="26"/>
          <w:szCs w:val="26"/>
        </w:rPr>
      </w:pPr>
    </w:p>
    <w:p w14:paraId="21B93A85" w14:textId="6D1A66CE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(1) Всяко проектно предложение се рецензира от </w:t>
      </w:r>
      <w:bookmarkStart w:id="14" w:name="_Hlk94377446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двама рецензенти, хабилитирани лица, от които най-малко един не работи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договор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СА “Д. А. Ценов”</w:t>
      </w:r>
      <w:bookmarkEnd w:id="14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A06B18B" w14:textId="77777777" w:rsidR="002C1904" w:rsidRPr="002B4C58" w:rsidRDefault="002C1904" w:rsidP="002C1904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Рецензентите се предлагат от АЕК и се утвърждават със заповед на Ректора. </w:t>
      </w:r>
    </w:p>
    <w:p w14:paraId="4DD6084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(3) Рецензиите се изготвят в съответствие с критериите,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регламентирани в Приложение 1 на настоящите Вътрешни правила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по утвърден от АЕК образец. </w:t>
      </w:r>
    </w:p>
    <w:p w14:paraId="27092D8B" w14:textId="1A63691C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Рецензиите се депозират в срок от 10 календарни дни от получаване на проектните предложения за рецензиране.</w:t>
      </w:r>
    </w:p>
    <w:p w14:paraId="2624F07C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722A875B" w14:textId="39FE99F9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Изготвянето на рецензии </w:t>
      </w:r>
      <w:r w:rsidR="009770B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 проектни предложения се заплаща.</w:t>
      </w:r>
    </w:p>
    <w:p w14:paraId="6497A4BE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Размерът на хонорара за рецензия на проектното предложение се предлага от АЕК и се утвърждава със заповед на Ректора. </w:t>
      </w:r>
    </w:p>
    <w:p w14:paraId="28980270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(3) Средствата за заплащане на рецензентите на проектните предложения са централизирани и се изплащат от общо предоставената на СА “Д. А. Ценов” държавна субсидия за научна дейност. </w:t>
      </w:r>
    </w:p>
    <w:p w14:paraId="6AA24E5D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6FA53128" w14:textId="13B0CC12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Рецензиите на проектните предложения се обсъждат на заседание на АЕК, на което присъстват най-малко две трети от нейните членове.</w:t>
      </w:r>
    </w:p>
    <w:p w14:paraId="2F5BB089" w14:textId="676EA2DB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АЕК взема решение относно финансирането на всеки проект на основата на комплексна оценка, получена като средна аритметична от броя на точките във всяка от двете рецензии.</w:t>
      </w:r>
    </w:p>
    <w:p w14:paraId="1A6A8879" w14:textId="44273BE6" w:rsidR="00F162CD" w:rsidRPr="002B4C58" w:rsidRDefault="00F162C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(</w:t>
      </w:r>
      <w:r w:rsidR="008B3B9A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 Проект</w:t>
      </w:r>
      <w:r w:rsidR="008B3B9A" w:rsidRPr="002B4C58">
        <w:rPr>
          <w:rFonts w:ascii="Arial Narrow" w:eastAsia="Times New Roman" w:hAnsi="Arial Narrow" w:cs="Times New Roman"/>
          <w:sz w:val="26"/>
          <w:szCs w:val="26"/>
        </w:rPr>
        <w:t>н</w:t>
      </w:r>
      <w:r w:rsidR="00561BD8" w:rsidRPr="002B4C58">
        <w:rPr>
          <w:rFonts w:ascii="Arial Narrow" w:eastAsia="Times New Roman" w:hAnsi="Arial Narrow" w:cs="Times New Roman"/>
          <w:sz w:val="26"/>
          <w:szCs w:val="26"/>
        </w:rPr>
        <w:t>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предложения получили по-малко от </w:t>
      </w:r>
      <w:r w:rsidR="00561BD8" w:rsidRPr="002B4C58">
        <w:rPr>
          <w:rFonts w:ascii="Arial Narrow" w:eastAsia="Times New Roman" w:hAnsi="Arial Narrow" w:cs="Times New Roman"/>
          <w:sz w:val="26"/>
          <w:szCs w:val="26"/>
        </w:rPr>
        <w:t>70 точки по реда на ал. 2, няма да бъдат допуснати до финансиране.</w:t>
      </w:r>
    </w:p>
    <w:p w14:paraId="6B904BE9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9BD292D" w14:textId="3202C22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20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Решенията за финансиране на отделните проекти се вземат с явно гласуване в присъствието на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8E15CD2" w14:textId="08BA8F6F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АЕК съставя протокол, който трябва да съдържа: класирането на проектните предложения; размера на финансирането на одобрените проекти; проектите, </w:t>
      </w:r>
      <w:r w:rsidR="009770BF" w:rsidRPr="002B4C58">
        <w:rPr>
          <w:rFonts w:ascii="Arial Narrow" w:eastAsia="Times New Roman" w:hAnsi="Arial Narrow" w:cs="Times New Roman"/>
          <w:sz w:val="26"/>
          <w:szCs w:val="26"/>
        </w:rPr>
        <w:t xml:space="preserve">които са резерва и тези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които няма да бъдат финансирани, както и основанията за отказ от финансиране.</w:t>
      </w:r>
    </w:p>
    <w:p w14:paraId="48B2A3F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Протоколът се подписва от присъстващите на заседанието членове и решенията се свеждат до знанието на всички заинтересовани. </w:t>
      </w:r>
    </w:p>
    <w:p w14:paraId="084996C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0A2AD5F2" w14:textId="61BD9B09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Решенията на АЕК по чл.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20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могат да се обжалват в 7-дневен срок с писмена молба до Ректора на Академията.</w:t>
      </w:r>
    </w:p>
    <w:p w14:paraId="285E637B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Ректорът може да върне проектното предложение в АЕК, като назначи нов рецензент, който да изготви рецензия в 7-дневен срок.</w:t>
      </w:r>
    </w:p>
    <w:p w14:paraId="19FA43B3" w14:textId="77777777" w:rsidR="00075DFD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На база на рецензията на рецензента по ал. 2, АЕК взема решение относно финансирането или отхвърлянето на проектното предложение. </w:t>
      </w:r>
    </w:p>
    <w:p w14:paraId="481B32DC" w14:textId="36B9038C" w:rsidR="002C1904" w:rsidRPr="002B4C58" w:rsidRDefault="00075DF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(4)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Решението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по ал. 4</w:t>
      </w:r>
      <w:r w:rsidR="0075227C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се утвърждава със заповед на Ректора. </w:t>
      </w:r>
    </w:p>
    <w:p w14:paraId="567AFF35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79D7390" w14:textId="6997B82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В </w:t>
      </w:r>
      <w:r w:rsidR="008006C8" w:rsidRPr="002B4C58">
        <w:rPr>
          <w:rFonts w:ascii="Arial Narrow" w:eastAsia="Times New Roman" w:hAnsi="Arial Narrow" w:cs="Times New Roman"/>
          <w:sz w:val="26"/>
          <w:szCs w:val="26"/>
        </w:rPr>
        <w:t>10</w:t>
      </w:r>
      <w:r w:rsidRPr="002B4C58">
        <w:rPr>
          <w:rFonts w:ascii="Arial Narrow" w:eastAsia="Times New Roman" w:hAnsi="Arial Narrow" w:cs="Times New Roman"/>
          <w:sz w:val="26"/>
          <w:szCs w:val="26"/>
        </w:rPr>
        <w:t>-дневен срок след решението на АЕК, Ректорът на СА или ресорният зам. ректор сключва договори с ръководителите на одобрените за финансиране проекти.</w:t>
      </w:r>
    </w:p>
    <w:p w14:paraId="7E6736F2" w14:textId="72C9F18A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Договорите са със срок, фиксиран в обявата на конкурса за </w:t>
      </w:r>
      <w:r w:rsidR="00075DFD" w:rsidRPr="002B4C58">
        <w:rPr>
          <w:rFonts w:ascii="Arial Narrow" w:eastAsia="Times New Roman" w:hAnsi="Arial Narrow" w:cs="Times New Roman"/>
          <w:sz w:val="26"/>
          <w:szCs w:val="26"/>
        </w:rPr>
        <w:t>съответната година</w:t>
      </w:r>
      <w:r w:rsidR="0075227C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58B3E7BC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Всеки договор съдържа:</w:t>
      </w:r>
    </w:p>
    <w:p w14:paraId="08CE0106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а. наименование на проекта;</w:t>
      </w:r>
    </w:p>
    <w:p w14:paraId="620A01F8" w14:textId="1D9BB1CE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б. анотация</w:t>
      </w:r>
      <w:r w:rsidR="00F31EA4" w:rsidRPr="002B4C58">
        <w:rPr>
          <w:rFonts w:ascii="Arial Narrow" w:eastAsia="Times New Roman" w:hAnsi="Arial Narrow" w:cs="Times New Roman"/>
          <w:sz w:val="26"/>
          <w:szCs w:val="26"/>
        </w:rPr>
        <w:t xml:space="preserve"> и цел</w:t>
      </w:r>
      <w:r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34FA692D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в. срок на изпълнение на проекта;</w:t>
      </w:r>
    </w:p>
    <w:p w14:paraId="05A1B446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г. работна програма за срока на изпълнение на проекта;</w:t>
      </w:r>
    </w:p>
    <w:p w14:paraId="278D9B80" w14:textId="3FAA2504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д. окончателна план-сметка и обосновано финансово разпределение на средствата</w:t>
      </w:r>
      <w:r w:rsidR="00F22B92" w:rsidRPr="002B4C58">
        <w:rPr>
          <w:rFonts w:ascii="Arial Narrow" w:eastAsia="Times New Roman" w:hAnsi="Arial Narrow" w:cs="Times New Roman"/>
          <w:sz w:val="26"/>
          <w:szCs w:val="26"/>
        </w:rPr>
        <w:t>, вкл. и по години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7E934E92" w14:textId="20341921" w:rsidR="002C1904" w:rsidRPr="002B4C58" w:rsidRDefault="00B84BDF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e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. списък на научния колектив.</w:t>
      </w:r>
    </w:p>
    <w:p w14:paraId="70D711BB" w14:textId="387C9721" w:rsidR="00DB1C29" w:rsidRPr="002B4C58" w:rsidRDefault="00DB1C29" w:rsidP="00DB1C2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Договорите за инфраструктурни проекти за провеждането на качествени и конкурентоспособни научни изследвания (двугодишни научноизследователски проекти) се сключват със срок съгласно ал. 1. След положително становище на </w:t>
      </w:r>
      <w:r w:rsidR="006B391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се сключва допълнително споразумение за следващата година, включващо актуализирана план-сметка за разпределение на средствата.</w:t>
      </w:r>
    </w:p>
    <w:p w14:paraId="6A92E66F" w14:textId="14753DF8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lastRenderedPageBreak/>
        <w:t>(</w:t>
      </w:r>
      <w:r w:rsidR="00DB1C2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) Неразделна част от договора е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финалният вариант на одобреното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проектно предложение, което включва информация за предмета и целите на проекта, резултатите, които трябва да се постигнат, показателите за наблюдение и оценка на изпълнението, предпоставките за постигане на заложените резултати, междинните и крайните срокове на изпълнение, вида и обема на дейностите, размера на отпуснатите средства.</w:t>
      </w:r>
    </w:p>
    <w:p w14:paraId="44DA5437" w14:textId="352BD50C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</w:t>
      </w:r>
      <w:r w:rsidR="00DB1C2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6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) Договор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ът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по ал. 3 указва и начина на отчитане и приемане на резултатите от изпълнението на проекта.</w:t>
      </w:r>
    </w:p>
    <w:p w14:paraId="00B7E18F" w14:textId="77777777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560A448" w14:textId="6BBC6F11" w:rsidR="00353FA8" w:rsidRPr="002B4C58" w:rsidRDefault="00075DFD" w:rsidP="006B2FBC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15" w:name="_Hlk99707254"/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За сключване на договорите екипите предоставят актуализиран времеви план график, работна програма, окончателна план-сметка, обосновка на разходите по проекта, искания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съобразно включените разходни пера в зависимост от вида проект 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bookmarkStart w:id="16" w:name="_Hlk129219746"/>
      <w:r w:rsidR="006B2FBC" w:rsidRPr="002B4C58">
        <w:rPr>
          <w:rFonts w:ascii="Arial Narrow" w:eastAsia="Times New Roman" w:hAnsi="Arial Narrow" w:cs="Times New Roman"/>
          <w:sz w:val="26"/>
          <w:szCs w:val="26"/>
        </w:rPr>
        <w:t>Искане № 1 за закупуване на офис-техника по проект</w:t>
      </w:r>
      <w:r w:rsidR="00CD2CEF" w:rsidRPr="002B4C58">
        <w:rPr>
          <w:rFonts w:ascii="Arial Narrow" w:eastAsia="Times New Roman" w:hAnsi="Arial Narrow" w:cs="Times New Roman"/>
          <w:sz w:val="26"/>
          <w:szCs w:val="26"/>
        </w:rPr>
        <w:t xml:space="preserve">,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>2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или подновяване на лиценз за използване на софтуер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з</w:t>
      </w:r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а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патенти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и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други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права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на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интелектуална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собственост</w:t>
      </w:r>
      <w:proofErr w:type="spellEnd"/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;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канцеларски материали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компютърни компоненти за осъществяване на предвидените дейности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ползването на услуги за превод от български на чужд език или обратно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7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специализирана научна литература;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8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ползване на консултантски услуги по проект</w:t>
      </w:r>
      <w:bookmarkEnd w:id="16"/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>и др., ако е приложимо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640C9651" w14:textId="24C1AE5C" w:rsidR="00353FA8" w:rsidRPr="002B4C58" w:rsidRDefault="00353FA8" w:rsidP="00353FA8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75B9F60C" w14:textId="421978E3" w:rsidR="002C1904" w:rsidRPr="002B4C58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Средствата за реализиране на проекти, финансирани от държавния бюджет за присъщата на СА "Д. А. Ценов” научна дейност се предоставят на екипите </w:t>
      </w:r>
      <w:r w:rsidR="00D25DA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и се разходват от тях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съгласно </w:t>
      </w:r>
      <w:r w:rsidR="00D25DA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действащите правила и процедури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за финансово управление и контрол в Стопанска академия</w:t>
      </w:r>
      <w:r w:rsidR="00FA43D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bookmarkEnd w:id="15"/>
    <w:p w14:paraId="6B983E6C" w14:textId="1556BB57" w:rsidR="002C1904" w:rsidRPr="002B4C58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Със средствата по договорите за финансиране на проекти за научна дейност не се финансират разходи за:</w:t>
      </w:r>
    </w:p>
    <w:p w14:paraId="2DDE65B2" w14:textId="527171AF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дейности, които не са свързани с проекта:</w:t>
      </w:r>
    </w:p>
    <w:p w14:paraId="47F01C61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 закупуване на обзавеждане, битови уреди, телефонни апарати и други подобни, ;</w:t>
      </w:r>
    </w:p>
    <w:p w14:paraId="617D9059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 закупуване на работно облекло и обувки;</w:t>
      </w:r>
    </w:p>
    <w:p w14:paraId="2917A1BE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3. абонамент на вестници и </w:t>
      </w:r>
      <w:proofErr w:type="spellStart"/>
      <w:r w:rsidRPr="002B4C58">
        <w:rPr>
          <w:rFonts w:ascii="Arial Narrow" w:eastAsia="Times New Roman" w:hAnsi="Arial Narrow" w:cs="Times New Roman"/>
          <w:sz w:val="26"/>
          <w:szCs w:val="26"/>
        </w:rPr>
        <w:t>неспециализирани</w:t>
      </w:r>
      <w:proofErr w:type="spellEnd"/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списания;</w:t>
      </w:r>
    </w:p>
    <w:p w14:paraId="0AA4AFB9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 заплащане на такси за участие в курсове за квалификация, компютърна грамотност, езикова подготовка и др.;</w:t>
      </w:r>
    </w:p>
    <w:p w14:paraId="6AF5FA6F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 заплащане на телефони и ремонт на помещения;</w:t>
      </w:r>
    </w:p>
    <w:p w14:paraId="7995774C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заплащане на такси за участие в научни форуми, организирани от Стопанска академия „Д. А. Ценов“.</w:t>
      </w:r>
    </w:p>
    <w:p w14:paraId="760E8BED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категории разходи, извън план сметката на проекта.</w:t>
      </w:r>
    </w:p>
    <w:p w14:paraId="2AC6BD7E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256046F1" w14:textId="28DEA036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bookmarkStart w:id="17" w:name="_Hlk99702807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bookmarkEnd w:id="17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 участниците в изпълнението на финансирания проект може да се изплащат възнаграждения в размер до:</w:t>
      </w:r>
    </w:p>
    <w:p w14:paraId="798E5FEB" w14:textId="38F2F9A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а) 3</w:t>
      </w:r>
      <w:r w:rsidR="00075DF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сто от цената на договора, когато в състава на научноизследователския екип има включени докторанти</w:t>
      </w:r>
      <w:r w:rsidRPr="002B4C58">
        <w:rPr>
          <w:rStyle w:val="FootnoteReference"/>
          <w:rFonts w:ascii="Arial Narrow" w:eastAsia="Times New Roman" w:hAnsi="Arial Narrow"/>
          <w:sz w:val="26"/>
          <w:szCs w:val="26"/>
          <w:lang w:eastAsia="bg-BG"/>
        </w:rPr>
        <w:footnoteReference w:id="1"/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и/или млади учени</w:t>
      </w:r>
      <w:r w:rsidRPr="002B4C58">
        <w:rPr>
          <w:rStyle w:val="FootnoteReference"/>
          <w:rFonts w:ascii="Arial Narrow" w:eastAsia="Times New Roman" w:hAnsi="Arial Narrow"/>
          <w:sz w:val="26"/>
          <w:szCs w:val="26"/>
          <w:lang w:eastAsia="bg-BG"/>
        </w:rPr>
        <w:footnoteReference w:id="2"/>
      </w:r>
      <w:r w:rsidR="000C2AA5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;</w:t>
      </w:r>
    </w:p>
    <w:p w14:paraId="6602A870" w14:textId="04A2EC88" w:rsidR="002C1904" w:rsidRPr="002B4C58" w:rsidRDefault="002C1904" w:rsidP="002C1904">
      <w:pPr>
        <w:widowControl w:val="0"/>
        <w:tabs>
          <w:tab w:val="left" w:pos="993"/>
          <w:tab w:val="left" w:pos="1134"/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б) 10 на сто от цена</w:t>
      </w:r>
      <w:r w:rsidR="004950B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договора, когато в състава на научноизследователския екип не са включени докторанти и/или млади учени;</w:t>
      </w:r>
    </w:p>
    <w:p w14:paraId="0F04CA7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14:paraId="45D7579F" w14:textId="77777777" w:rsidR="002C1904" w:rsidRPr="002B4C58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Възнаграждението на участниците, в т.ч. на докторантите и/или младите учени, се изплаща при условие, че в отчета на проекта е посочен реалният принос на всички участници за изпълнението на проектните дейности.</w:t>
      </w:r>
    </w:p>
    <w:p w14:paraId="24C07E9E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2124A02" w14:textId="5EE778A2" w:rsidR="00E2384E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При 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необходимост от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промени в състава на екипите ръководителят е длъжен да изготви и депозира 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мотивирано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писмено заявление до АЕК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67567A94" w14:textId="213AC03E" w:rsidR="00E2384E" w:rsidRPr="002B4C58" w:rsidRDefault="00E2384E" w:rsidP="00E2384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709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АЕК взема решение по ал. 1 в съответствие с разпоредбите на чл. 1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ал. 5.</w:t>
      </w:r>
    </w:p>
    <w:p w14:paraId="470CF502" w14:textId="77777777" w:rsidR="002C1904" w:rsidRPr="002B4C58" w:rsidRDefault="002C1904" w:rsidP="002C1904">
      <w:pPr>
        <w:spacing w:after="0" w:line="276" w:lineRule="auto"/>
        <w:ind w:firstLine="900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57203520" w14:textId="6C8D8F61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При неизпълнение на ангажиментите по проектните дейности, регламентирани в договора на проекта, АЕК има право със свое решение да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предложи на Ректора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прекрат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яване на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изпълнението на проект преди да е изтекъл крайният срок. Изразходваните до момента средства се възстановяват от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Р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ъководител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я на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проект в пълен размер в срок от 15 дни от датата на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Заповедта на Ректора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09A2FFF1" w14:textId="2B56723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В случай, че ръководител на проект подаде заявление към АЕК за отказ от изпълнението на </w:t>
      </w:r>
      <w:r w:rsidR="006C5277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проект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след сключване на договора, изразходваните до момента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подаване на заявлението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 се възстановяват от него в пълен размер в срок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15 дни от датата на решението на АЕК.</w:t>
      </w:r>
      <w:r w:rsidR="00EE006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</w:p>
    <w:p w14:paraId="2E689EE5" w14:textId="77777777" w:rsidR="008E1C76" w:rsidRPr="002B4C58" w:rsidRDefault="008E1C7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5AFE0F77" w14:textId="78B9D1F8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За резултатите от работата по проектите, екипите представят научен и финансов отчет (НФО) и депозират студия за публикуване в Алманах „Научни изследвания”, която съдържа основните научни резултати от проекта. </w:t>
      </w:r>
    </w:p>
    <w:p w14:paraId="5FA43C5E" w14:textId="541465C4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(2) Научният и финансов отчет се оформя съобразно изискванията, описани в приложенията, които са неразделна част от настоящите Вътрешни правила.</w:t>
      </w:r>
    </w:p>
    <w:p w14:paraId="2D9102EB" w14:textId="6CF6D286" w:rsidR="006B3940" w:rsidRPr="002B4C58" w:rsidRDefault="006B3940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Режимът на отчетност, в т.ч. подаването на междинни и годишни научни и финансови отчети и техния брой, се конкретизира с договора по чл. </w:t>
      </w:r>
      <w:r w:rsidR="001D1A48" w:rsidRPr="002B4C58">
        <w:rPr>
          <w:rFonts w:ascii="Arial Narrow" w:eastAsia="Times New Roman" w:hAnsi="Arial Narrow" w:cs="Times New Roman"/>
          <w:sz w:val="26"/>
          <w:szCs w:val="26"/>
        </w:rPr>
        <w:t>22 от настоящите Вътрешни правила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3AACD0D1" w14:textId="77777777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Студията се изготвя съгласно изискванията на Алманах „Научни изследвания” и преминава през процедурите за работа на редакционния съвет на изданието.</w:t>
      </w:r>
    </w:p>
    <w:p w14:paraId="12D3C6A2" w14:textId="2D2D7A89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Крайният срок за осъществяване на разходите е 31 октомври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г. </w:t>
      </w:r>
    </w:p>
    <w:p w14:paraId="6177ED1F" w14:textId="6D227462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(5) Крайният срок за представяне на студиите е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ноември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г., 16,00 часа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0D0A7E9" w14:textId="6B5A4B07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(6) Крайният срок за представяне на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Научния и финансов отчет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е </w:t>
      </w:r>
      <w:bookmarkStart w:id="18" w:name="_Hlk128936903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1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5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ноември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bookmarkEnd w:id="18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г. 16,00 часа. </w:t>
      </w:r>
    </w:p>
    <w:p w14:paraId="06210256" w14:textId="77777777" w:rsidR="008E1C76" w:rsidRPr="002B4C58" w:rsidRDefault="008E1C76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AB7CBB4" w14:textId="53AED3BC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Резултатите от научните изследвания се публикуват под формата на научни студии в Алманах „Научни изследвания”.</w:t>
      </w:r>
    </w:p>
    <w:p w14:paraId="180E8725" w14:textId="77777777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Всички планирани студии, резултат от осъществените научни изследвания в рамките на проекта, заявени в проектното предложение в частта „Очаквани резултати и индикатори за измерването им” са задължителен елемент от договора за финансиране. </w:t>
      </w:r>
    </w:p>
    <w:p w14:paraId="00634640" w14:textId="3F372F3F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Като автори в студи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ите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могат да участват само членове на екипа на проекта.</w:t>
      </w:r>
    </w:p>
    <w:p w14:paraId="7B8AB460" w14:textId="106E6A2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Студиите се депозират в редакционния съвет на Алманах „Н</w:t>
      </w:r>
      <w:r w:rsidR="002676EB" w:rsidRPr="002B4C58">
        <w:rPr>
          <w:rFonts w:ascii="Arial Narrow" w:eastAsia="Times New Roman" w:hAnsi="Arial Narrow" w:cs="Times New Roman"/>
          <w:sz w:val="26"/>
          <w:szCs w:val="26"/>
        </w:rPr>
        <w:t>аучни изследвания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” при спазване на определените от изданието срокове и изисквания за публикуване.</w:t>
      </w:r>
    </w:p>
    <w:p w14:paraId="6609FE0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 w:eastAsia="ja-JP"/>
        </w:rPr>
      </w:pPr>
    </w:p>
    <w:p w14:paraId="28640E5E" w14:textId="4F62DC7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30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(1) Ръководителите на проекти депозират студиите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заедно с декларация от авторския колектив по образец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 редакционния съвет на Алманах „Научни изследвания” за рецензиране в един екземпляр на хартия със собственоръчен подпис и в електронен формат (формат .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docx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)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ел. поща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almanah-ini@uni-svishtov.bg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7824460E" w14:textId="660ACAC1" w:rsidR="002C1904" w:rsidRPr="002B4C58" w:rsidRDefault="002C1904" w:rsidP="00654771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Студиите се рецензират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 база на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единни критерии по одобрен от редакционния съвет образец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на рецензия 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от двама независими рецензенти</w:t>
      </w:r>
      <w:r w:rsidR="002676EB" w:rsidRPr="002B4C58">
        <w:rPr>
          <w:rFonts w:ascii="Arial Narrow" w:hAnsi="Arial Narrow"/>
          <w:sz w:val="26"/>
          <w:szCs w:val="26"/>
          <w:shd w:val="clear" w:color="auto" w:fill="FFFFFF"/>
        </w:rPr>
        <w:t xml:space="preserve">, </w:t>
      </w:r>
      <w:r w:rsidR="008E1C76" w:rsidRPr="002B4C58">
        <w:rPr>
          <w:rFonts w:ascii="Arial Narrow" w:hAnsi="Arial Narrow"/>
          <w:sz w:val="26"/>
          <w:szCs w:val="26"/>
          <w:shd w:val="clear" w:color="auto" w:fill="FFFFFF"/>
          <w:lang w:eastAsia="ja-JP"/>
        </w:rPr>
        <w:t>хабилитирани лица, от които най-малко един не работи по договор в СА “Д. А. Ценов” п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ри спазване на принципа на двустранното анонимно рецензиране (</w:t>
      </w:r>
      <w:proofErr w:type="spellStart"/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double-blind</w:t>
      </w:r>
      <w:proofErr w:type="spellEnd"/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). </w:t>
      </w:r>
    </w:p>
    <w:p w14:paraId="22A08D0F" w14:textId="65A40479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(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) Рецензиите се изготвят в срок от 15 календарни дни от датата на предоставяне на студията на съответния рецензент. </w:t>
      </w:r>
    </w:p>
    <w:p w14:paraId="0450499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724418F" w14:textId="1C421435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Редакционният съвет на Алманах „Научни изследвания” взема решение относно приемането, връщането за корекции или отхвърлянето на депозираните студии.</w:t>
      </w:r>
    </w:p>
    <w:p w14:paraId="64F3CFA8" w14:textId="3365DDC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 Редакционният съвет на Алманах „Научни изследвания” съставя протокол, който съдържа:</w:t>
      </w:r>
    </w:p>
    <w:p w14:paraId="78724F85" w14:textId="29B7A9E0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заключенията на рецензентите относно приемането или не на съответната студия за отпечатване;</w:t>
      </w:r>
    </w:p>
    <w:p w14:paraId="5461AC4F" w14:textId="69D5C5F6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с приетите за отпечатване студии;</w:t>
      </w:r>
    </w:p>
    <w:p w14:paraId="421C2A71" w14:textId="46F53898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студиите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върнати за преработване; </w:t>
      </w:r>
    </w:p>
    <w:p w14:paraId="4D94FF6D" w14:textId="01781925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срок за осъществяване на корекциите</w:t>
      </w:r>
      <w:r w:rsidR="00FC1B87"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6817D249" w14:textId="2AF3E97E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отхвърлените за отпечатване студии.</w:t>
      </w:r>
    </w:p>
    <w:p w14:paraId="6095A417" w14:textId="6E3C8D0A" w:rsidR="00654771" w:rsidRPr="002B4C58" w:rsidRDefault="0065477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Преработената студия се депозира в редакционния съвет на Алманах „НИ“ с Доклад за отразени препоръки</w:t>
      </w:r>
    </w:p>
    <w:p w14:paraId="74EB249D" w14:textId="06656FB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</w:t>
      </w:r>
      <w:r w:rsidR="00654771" w:rsidRPr="002B4C58">
        <w:rPr>
          <w:rFonts w:ascii="Arial Narrow" w:eastAsia="Times New Roman" w:hAnsi="Arial Narrow" w:cs="Times New Roman"/>
          <w:sz w:val="26"/>
          <w:szCs w:val="26"/>
        </w:rPr>
        <w:t xml:space="preserve">Главният редактор на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Алманах „Научни изследвания” </w:t>
      </w:r>
      <w:r w:rsidR="00654771" w:rsidRPr="002B4C58">
        <w:rPr>
          <w:rFonts w:ascii="Arial Narrow" w:eastAsia="Times New Roman" w:hAnsi="Arial Narrow" w:cs="Times New Roman"/>
          <w:sz w:val="26"/>
          <w:szCs w:val="26"/>
        </w:rPr>
        <w:t>запознава с решението по ал. 1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АЕК. </w:t>
      </w:r>
    </w:p>
    <w:p w14:paraId="7BE8A307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0BACEF8" w14:textId="6835ADA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(1) Научният и финансов отчет се предава за рецензиране в офиса на Института за научни изследвания (ИНИ) в един екземпляр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хартия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подписан от ръководителя на екипа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 в електронен формат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ел. поща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ini@uni-svishtov.bg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9A2CE51" w14:textId="1C11684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Рецензентите на отчетите по проекти се предлагат от АЕК и се утвърждават със заповед на Ректора.</w:t>
      </w:r>
    </w:p>
    <w:p w14:paraId="55D1EB8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(3) Рецензиите се изготвят в съответствие с приетите критерии за оценка на резултатите от реализиране на проектите,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регламентирани в Приложение 2 на настоящите Вътрешни правила,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по утвърден от АЕК образец. </w:t>
      </w:r>
    </w:p>
    <w:p w14:paraId="7145FF78" w14:textId="3567D8EF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(4) Рецензиите се депозират в срок от 10 календарни дни от 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датата на предоставяне на НФО на съответния рецензент.</w:t>
      </w:r>
    </w:p>
    <w:p w14:paraId="2566A5D7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384CBA5" w14:textId="7AD56B6F" w:rsidR="0090624B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DA4E11" w:rsidRPr="002B4C58">
        <w:rPr>
          <w:rFonts w:ascii="Arial Narrow" w:eastAsia="Times New Roman" w:hAnsi="Arial Narrow" w:cs="Times New Roman"/>
          <w:sz w:val="26"/>
          <w:szCs w:val="26"/>
        </w:rPr>
        <w:t xml:space="preserve">(1)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Рецензиите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научните и финансови отчети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заплащат.</w:t>
      </w:r>
    </w:p>
    <w:p w14:paraId="6DF4FDB2" w14:textId="6F5F4B4E" w:rsidR="002C1904" w:rsidRPr="002B4C58" w:rsidRDefault="00DA4E11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Средствата за хонорар на рецензента на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о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тчета се посочват като отделна позиция в план-сметката на съответния проект.</w:t>
      </w:r>
    </w:p>
    <w:p w14:paraId="44DB6C22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30D03071" w14:textId="30C8F21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взема решение относно приемането или връщането за преработване на Научния и финансов отчет.</w:t>
      </w:r>
    </w:p>
    <w:p w14:paraId="3DDF1B98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Решенията се вземат с явно гласуване в присъствието на най-малко две трети от членовете на АЕК.</w:t>
      </w:r>
    </w:p>
    <w:p w14:paraId="33326711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АЕК съставя протокол, който съдържа:</w:t>
      </w:r>
    </w:p>
    <w:p w14:paraId="2FA8D0A4" w14:textId="454FF9E0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мотивирано заключение;</w:t>
      </w:r>
    </w:p>
    <w:p w14:paraId="7A58F8C5" w14:textId="035F29B2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с приетите НФО;</w:t>
      </w:r>
    </w:p>
    <w:p w14:paraId="424C8B90" w14:textId="6BFA121A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НФО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върнати за преработване; </w:t>
      </w:r>
    </w:p>
    <w:p w14:paraId="5DBEC448" w14:textId="7C0B7D10" w:rsidR="00543B65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543B65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неприети НФО;</w:t>
      </w:r>
    </w:p>
    <w:p w14:paraId="0D92DFAB" w14:textId="484FAE62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5.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срок за осъществяване на корекциите.</w:t>
      </w:r>
    </w:p>
    <w:p w14:paraId="569B5A1E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0DD172E" w14:textId="6F7B9826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Научен и финансов отчет на проект, върнат за преработване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се осъществява в съответствие със срока, посочен в решението на АЕК. </w:t>
      </w:r>
    </w:p>
    <w:p w14:paraId="5CCEF0DD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09FB2E1F" w14:textId="775CFD88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взема решение за определяне на всеки проект като изпълнен или неизпълнен въз основа на взетите по чл. 3</w:t>
      </w:r>
      <w:r w:rsidR="0088516D" w:rsidRPr="002B4C58">
        <w:rPr>
          <w:rFonts w:ascii="Arial Narrow" w:eastAsia="Times New Roman" w:hAnsi="Arial Narrow" w:cs="Times New Roman"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и чл. 3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от настоящите Вътрешни правила решения.</w:t>
      </w:r>
    </w:p>
    <w:p w14:paraId="04251AF4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Решението се взема с явно гласуване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в присъствието на 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1E87C541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(3) АЕК съставя протокол, който съдържа:</w:t>
      </w:r>
    </w:p>
    <w:p w14:paraId="59A71472" w14:textId="6A220AC0" w:rsidR="002C1904" w:rsidRPr="002B4C58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наименованията на проектите, определени като изпълнени</w:t>
      </w:r>
      <w:r w:rsidR="00287CF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 приключени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;</w:t>
      </w:r>
    </w:p>
    <w:p w14:paraId="72CD912A" w14:textId="77777777" w:rsidR="00B518D4" w:rsidRPr="002B4C58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2. н</w:t>
      </w:r>
      <w:r w:rsidR="00287CF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аименования на проектите, определени като изпълнени за първата година и за които ще бъдат сключени допълнителни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споразумения за следващата година, включващи актуализирана план-сметка за разпределение на средствата;</w:t>
      </w:r>
    </w:p>
    <w:p w14:paraId="3EBE0094" w14:textId="52A42DE8" w:rsidR="00B518D4" w:rsidRPr="002B4C58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2. наименованията на проектите, определени като неизпълнени.</w:t>
      </w:r>
    </w:p>
    <w:p w14:paraId="120C8326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Протоколът се подписва от присъстващите на заседанието членове и решенията се свеждат до знанието на всички участници в екипа.</w:t>
      </w:r>
    </w:p>
    <w:p w14:paraId="050FFFE2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51D8219F" w14:textId="57B2DB6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19" w:name="_Hlk99626190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bookmarkEnd w:id="19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(1) Решенията на АЕК могат да бъдат обжалвани в 7-дневен срок чрез писмена молба до Ректора на Академията.</w:t>
      </w:r>
    </w:p>
    <w:p w14:paraId="6B8EA428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Ректорът възлага на ресорния заместник-ректор да направи проверка по случая.</w:t>
      </w:r>
    </w:p>
    <w:p w14:paraId="5A3C72BD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ru-RU" w:eastAsia="ja-JP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3) Ресорният заместник-ректор извършва проверка в 7-дневен срок и запознава Ректора с резултатите от нея.</w:t>
      </w:r>
    </w:p>
    <w:p w14:paraId="5C0A9F31" w14:textId="34474FEF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20" w:name="_Hlk94242650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(4) </w:t>
      </w:r>
      <w:bookmarkEnd w:id="20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Ректорът взема окончателно решение относно определянето на проекта като изпълнен или неизпълнен.</w:t>
      </w:r>
    </w:p>
    <w:p w14:paraId="2ED25D71" w14:textId="09F7612C" w:rsidR="00DA4E11" w:rsidRPr="002B4C58" w:rsidRDefault="00DA4E1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21" w:name="_Hlk99626245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(5) Решението по ал. 4 се утвърждава със заповед.</w:t>
      </w:r>
    </w:p>
    <w:bookmarkEnd w:id="21"/>
    <w:p w14:paraId="1E89EF2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CA932B1" w14:textId="16F3D32C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7E5C82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 предложение на АЕК, Ректорът на СА „Д. А. Ценов” взема решение за санкциониране на екипите и/или отделните преподаватели, чиито проекти не са изпълнени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4401A0AB" w14:textId="77777777" w:rsidR="00A73843" w:rsidRPr="002B4C58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Санкциите включват:</w:t>
      </w:r>
    </w:p>
    <w:p w14:paraId="720A839E" w14:textId="44DDDC9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1.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лишават се от право да участват в проекти, финансирани от субсидията за научна дейност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през следващите две календарни години,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членове на екипа и/или отделни преподаватели;</w:t>
      </w:r>
    </w:p>
    <w:p w14:paraId="18684401" w14:textId="543E732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lastRenderedPageBreak/>
        <w:t xml:space="preserve">2.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възстановяване на 100% от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направените в хода на работата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финансови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разходи по проекта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, които не са материализирани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техника, науч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н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 литература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 15-дневен срок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от заповедта по чл. 37. ал. 5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;</w:t>
      </w:r>
    </w:p>
    <w:p w14:paraId="73059AB9" w14:textId="59B41D6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3.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предаване на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закупената офис-техника в АКЦ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предоставяне на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научната литература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библиотеката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в 15-дневен срок от 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заповедта по чл. 37. ал. 5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срещу приемо-предавателни протоколи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390DAC89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CA0CB06" w14:textId="43A86878" w:rsidR="002C1904" w:rsidRPr="002B4C58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A73843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(1) 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В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ИНИ се поддържа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електронен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под формата на файлове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)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или хартиен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архив на всички проектни предложения, НФО, рецензии,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с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борници от научни форуми, финансирани от държавната субсидия за научна дейност, томовете от Алманах „Научни изследвания”, в които са публикувани студии за резултатите от проектите по Наредба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за условията и реда за оценка, планиране, разпределение и разходване на средствата, предоставяни от държавния бюджет за присъщата на СА „Д. А. Ценов” научна дейност. </w:t>
      </w:r>
    </w:p>
    <w:p w14:paraId="1908D68B" w14:textId="77777777" w:rsidR="00DA4E11" w:rsidRPr="002B4C58" w:rsidRDefault="00DA4E11" w:rsidP="0090624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 w:eastAsia="bg-BG"/>
        </w:rPr>
        <w:t>(2)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 xml:space="preserve">Средствата за администриране на проектите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са част от годишната стойност на режийните разходи и се изразходват със заповед на Ректора п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>о предложение на АЕК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6A0A5A03" w14:textId="2A2C02FA" w:rsidR="0090624B" w:rsidRPr="002B4C58" w:rsidRDefault="0090624B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19A6257" w14:textId="17942234" w:rsidR="00A73843" w:rsidRPr="002B4C58" w:rsidRDefault="0090624B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40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</w:t>
      </w:r>
      <w:r w:rsidR="00DA4E11" w:rsidRPr="002B4C58">
        <w:rPr>
          <w:rFonts w:ascii="Arial Narrow" w:eastAsia="Times New Roman" w:hAnsi="Arial Narrow" w:cs="Times New Roman"/>
          <w:sz w:val="26"/>
          <w:szCs w:val="26"/>
        </w:rPr>
        <w:t xml:space="preserve">Със средства от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държавния бюджет за финансиране на присъщата за Стопанска академия „Д. А. Ценов“ научна дейност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частично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се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финансира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т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научни публикации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33954B0C" w14:textId="3DA03DAE" w:rsidR="00A73843" w:rsidRPr="002B4C58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Размерът на средствата по ал. 1 се определя по правилата на чл.</w:t>
      </w:r>
      <w:r w:rsidR="0018753D" w:rsidRPr="002B4C58">
        <w:rPr>
          <w:rFonts w:ascii="Arial Narrow" w:eastAsia="Times New Roman" w:hAnsi="Arial Narrow" w:cs="Times New Roman"/>
          <w:sz w:val="26"/>
          <w:szCs w:val="26"/>
        </w:rPr>
        <w:t xml:space="preserve"> 3.</w:t>
      </w:r>
    </w:p>
    <w:p w14:paraId="4C817ECC" w14:textId="1BE7ACB6" w:rsidR="0090624B" w:rsidRPr="002B4C58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За частично финансиране на научни публикации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могат да кандидатстват преподаватели на основен трудов договор в СА „Д. А. Ценов“ Свищов, преподаватели на трудов договор за допълнителен труд при друг работодател по чл. 111 от Кодекса на труда, като задължително необходимо условие е </w:t>
      </w:r>
      <w:proofErr w:type="spellStart"/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афилиацията</w:t>
      </w:r>
      <w:proofErr w:type="spellEnd"/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кандидатстващото лице да бъде СА „Д. А. Ценов“.</w:t>
      </w:r>
    </w:p>
    <w:p w14:paraId="7C98408C" w14:textId="61C1CED9" w:rsidR="00823D02" w:rsidRPr="002B4C58" w:rsidRDefault="0090624B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6A107C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</w:t>
      </w:r>
      <w:r w:rsidRPr="002B4C58">
        <w:rPr>
          <w:rFonts w:ascii="Arial Narrow" w:eastAsia="Calibri" w:hAnsi="Arial Narrow" w:cs="Times New Roman"/>
          <w:sz w:val="26"/>
          <w:szCs w:val="26"/>
        </w:rPr>
        <w:t>Средства за частично финансиране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 </w:t>
      </w:r>
      <w:r w:rsidR="00EF2E7E" w:rsidRPr="002B4C58">
        <w:rPr>
          <w:rFonts w:ascii="Arial Narrow" w:eastAsia="Times New Roman" w:hAnsi="Arial Narrow" w:cs="Times New Roman"/>
          <w:sz w:val="26"/>
          <w:szCs w:val="26"/>
        </w:rPr>
        <w:t xml:space="preserve">индексирани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, 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се </w:t>
      </w:r>
      <w:r w:rsidR="00681D35" w:rsidRPr="002B4C58">
        <w:rPr>
          <w:rFonts w:ascii="Arial Narrow" w:eastAsia="Calibri" w:hAnsi="Arial Narrow" w:cs="Times New Roman"/>
          <w:sz w:val="26"/>
          <w:szCs w:val="26"/>
        </w:rPr>
        <w:t>възстановяват</w:t>
      </w:r>
      <w:r w:rsidR="00823D02" w:rsidRPr="002B4C58">
        <w:rPr>
          <w:rFonts w:ascii="Arial Narrow" w:eastAsia="Calibri" w:hAnsi="Arial Narrow" w:cs="Times New Roman"/>
          <w:sz w:val="26"/>
          <w:szCs w:val="26"/>
        </w:rPr>
        <w:t xml:space="preserve"> на подателя на заявлението, който е и преносител на платежния документ.</w:t>
      </w:r>
    </w:p>
    <w:p w14:paraId="0759357A" w14:textId="25C6C173" w:rsidR="00823D02" w:rsidRPr="002B4C58" w:rsidRDefault="00823D02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>(5) Сумата включва възстановяване на разходи за так</w:t>
      </w:r>
      <w:r w:rsidR="006D52C0" w:rsidRPr="002B4C58">
        <w:rPr>
          <w:rFonts w:ascii="Arial Narrow" w:eastAsia="Calibri" w:hAnsi="Arial Narrow" w:cs="Times New Roman"/>
          <w:sz w:val="26"/>
          <w:szCs w:val="26"/>
        </w:rPr>
        <w:t>с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и платени за публикацията, вкл. </w:t>
      </w:r>
      <w:r w:rsidR="00CD2CEF" w:rsidRPr="002B4C58">
        <w:rPr>
          <w:rFonts w:ascii="Arial Narrow" w:eastAsia="Calibri" w:hAnsi="Arial Narrow" w:cs="Times New Roman"/>
          <w:sz w:val="26"/>
          <w:szCs w:val="26"/>
        </w:rPr>
        <w:t>превод на чужд език и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 банкови такси, до </w:t>
      </w:r>
      <w:r w:rsidR="00CD2CEF" w:rsidRPr="002B4C58">
        <w:rPr>
          <w:rFonts w:ascii="Arial Narrow" w:eastAsia="Calibri" w:hAnsi="Arial Narrow" w:cs="Times New Roman"/>
          <w:sz w:val="26"/>
          <w:szCs w:val="26"/>
        </w:rPr>
        <w:t>3</w:t>
      </w:r>
      <w:r w:rsidRPr="002B4C58">
        <w:rPr>
          <w:rFonts w:ascii="Arial Narrow" w:eastAsia="Calibri" w:hAnsi="Arial Narrow" w:cs="Times New Roman"/>
          <w:sz w:val="26"/>
          <w:szCs w:val="26"/>
        </w:rPr>
        <w:t>000</w:t>
      </w:r>
      <w:r w:rsidR="006D52C0" w:rsidRPr="002B4C58">
        <w:rPr>
          <w:rFonts w:ascii="Arial Narrow" w:eastAsia="Calibri" w:hAnsi="Arial Narrow" w:cs="Times New Roman"/>
          <w:sz w:val="26"/>
          <w:szCs w:val="26"/>
        </w:rPr>
        <w:t>.</w:t>
      </w:r>
      <w:r w:rsidRPr="002B4C58">
        <w:rPr>
          <w:rFonts w:ascii="Arial Narrow" w:eastAsia="Calibri" w:hAnsi="Arial Narrow" w:cs="Times New Roman"/>
          <w:sz w:val="26"/>
          <w:szCs w:val="26"/>
        </w:rPr>
        <w:t>00 лв. за публикация.</w:t>
      </w:r>
    </w:p>
    <w:p w14:paraId="1EEA462F" w14:textId="5456B50F" w:rsidR="0090624B" w:rsidRPr="002B4C58" w:rsidRDefault="006D52C0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 xml:space="preserve">(6) </w:t>
      </w:r>
      <w:r w:rsidR="00823D02" w:rsidRPr="002B4C58">
        <w:rPr>
          <w:rFonts w:ascii="Arial Narrow" w:eastAsia="Calibri" w:hAnsi="Arial Narrow" w:cs="Times New Roman"/>
          <w:sz w:val="26"/>
          <w:szCs w:val="26"/>
        </w:rPr>
        <w:t>Кандидатства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 се чрез подаване на образец </w:t>
      </w:r>
      <w:r w:rsidR="00E068C0" w:rsidRPr="002B4C58">
        <w:rPr>
          <w:rFonts w:ascii="Arial Narrow" w:eastAsia="Calibri" w:hAnsi="Arial Narrow" w:cs="Times New Roman"/>
          <w:sz w:val="26"/>
          <w:szCs w:val="26"/>
        </w:rPr>
        <w:t xml:space="preserve">на хартия в офиса на ИНИ 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- Формуляр за финансиране на научна публикация в реферирани издания (Приложение </w:t>
      </w:r>
      <w:r w:rsidR="003A4A66" w:rsidRPr="002B4C58">
        <w:rPr>
          <w:rFonts w:ascii="Arial Narrow" w:eastAsia="Calibri" w:hAnsi="Arial Narrow" w:cs="Times New Roman"/>
          <w:sz w:val="26"/>
          <w:szCs w:val="26"/>
          <w:lang w:val="en-US"/>
        </w:rPr>
        <w:t>9</w:t>
      </w:r>
      <w:r w:rsidRPr="002B4C58">
        <w:rPr>
          <w:rFonts w:ascii="Arial Narrow" w:eastAsia="Calibri" w:hAnsi="Arial Narrow" w:cs="Times New Roman"/>
          <w:sz w:val="26"/>
          <w:szCs w:val="26"/>
        </w:rPr>
        <w:t>)</w:t>
      </w:r>
    </w:p>
    <w:p w14:paraId="55DEA65C" w14:textId="64BBA773" w:rsidR="0090624B" w:rsidRPr="002B4C58" w:rsidRDefault="0090624B" w:rsidP="006D52C0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>(</w:t>
      </w:r>
      <w:r w:rsidR="006D52C0" w:rsidRPr="002B4C58">
        <w:rPr>
          <w:rFonts w:ascii="Arial Narrow" w:eastAsia="Calibri" w:hAnsi="Arial Narrow" w:cs="Times New Roman"/>
          <w:sz w:val="26"/>
          <w:szCs w:val="26"/>
          <w:lang w:val="en-US"/>
        </w:rPr>
        <w:t>7</w:t>
      </w:r>
      <w:r w:rsidRPr="002B4C58">
        <w:rPr>
          <w:rFonts w:ascii="Arial Narrow" w:eastAsia="Calibri" w:hAnsi="Arial Narrow" w:cs="Times New Roman"/>
          <w:sz w:val="26"/>
          <w:szCs w:val="26"/>
        </w:rPr>
        <w:t>) Крайният срок за осъществяване на разходите е</w:t>
      </w:r>
      <w:r w:rsidR="00B518D4" w:rsidRPr="002B4C58">
        <w:rPr>
          <w:rFonts w:ascii="Arial Narrow" w:eastAsia="Calibri" w:hAnsi="Arial Narrow" w:cs="Times New Roman"/>
          <w:sz w:val="26"/>
          <w:szCs w:val="26"/>
        </w:rPr>
        <w:t xml:space="preserve"> 11.12.2023 г.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а за предаване на Формуляр за финансиране на научна публикация в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е 15 декември на текущата година.</w:t>
      </w:r>
    </w:p>
    <w:p w14:paraId="406FA182" w14:textId="77777777" w:rsidR="006A107C" w:rsidRPr="002B4C58" w:rsidRDefault="006A107C" w:rsidP="0090624B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3E89EBB" w14:textId="0BBC983E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4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на свое заседание взема решение </w:t>
      </w:r>
      <w:r w:rsidR="0018753D" w:rsidRPr="002B4C58">
        <w:rPr>
          <w:rFonts w:ascii="Arial Narrow" w:eastAsia="Times New Roman" w:hAnsi="Arial Narrow" w:cs="Times New Roman"/>
          <w:sz w:val="26"/>
          <w:szCs w:val="26"/>
        </w:rPr>
        <w:t xml:space="preserve">по правилата на чл. 10, ал. 5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относно допустимостта на публикацията и уведомява за </w:t>
      </w:r>
      <w:r w:rsidR="00D46460" w:rsidRPr="002B4C58">
        <w:rPr>
          <w:rFonts w:ascii="Arial Narrow" w:eastAsia="Times New Roman" w:hAnsi="Arial Narrow" w:cs="Times New Roman"/>
          <w:sz w:val="26"/>
          <w:szCs w:val="26"/>
        </w:rPr>
        <w:t xml:space="preserve">решението си 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заявителя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1269FC1E" w14:textId="3D76E3BB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С докладна записка председателят на АЕК уведомява за взетото решение ресорния зам.-ректор, който разпорежда извършване/отказ на плащане.</w:t>
      </w:r>
    </w:p>
    <w:p w14:paraId="51E08A54" w14:textId="5A28070F" w:rsidR="006D52C0" w:rsidRPr="002B4C58" w:rsidRDefault="006D52C0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За възстановяване на сумата на заявителя е необходимо да бъдат представени във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 xml:space="preserve"> Финансово-счетоводен отдел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оригинални платежни документи, доказващи извършеното плащане.</w:t>
      </w:r>
    </w:p>
    <w:p w14:paraId="40300909" w14:textId="0E00BF3F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DB589C2" w14:textId="77777777" w:rsidR="00475715" w:rsidRPr="002B4C58" w:rsidRDefault="00475715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FC1E6B6" w14:textId="77777777" w:rsidR="002C1904" w:rsidRPr="002B4C58" w:rsidRDefault="002C1904" w:rsidP="006A107C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caps/>
          <w:sz w:val="28"/>
          <w:szCs w:val="28"/>
        </w:rPr>
      </w:pPr>
      <w:bookmarkStart w:id="22" w:name="_Hlk99707652"/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ЗАКЛЮЧИТЕЛНИ РАЗПОРЕДБИ</w:t>
      </w:r>
    </w:p>
    <w:p w14:paraId="2CBCC3FD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60B77BA7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§ Неразделна част от тези Вътрешни правила са: </w:t>
      </w:r>
    </w:p>
    <w:bookmarkEnd w:id="22"/>
    <w:p w14:paraId="7A0F9F17" w14:textId="2825D438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Системата от критерии</w:t>
      </w:r>
      <w:r w:rsidR="001E4EFD" w:rsidRPr="002B4C58">
        <w:rPr>
          <w:rFonts w:ascii="Arial Narrow" w:eastAsia="Times New Roman" w:hAnsi="Arial Narrow" w:cs="Times New Roman"/>
          <w:sz w:val="26"/>
          <w:szCs w:val="26"/>
        </w:rPr>
        <w:t xml:space="preserve"> и показатели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за оценка и класиране на проектни предложения, финансирани от държавния бюджет за присъщата на СА „Д. А. Ценов“ научна дейност (Приложение 1)</w:t>
      </w:r>
    </w:p>
    <w:p w14:paraId="44572500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Системата от критерии и показатели за оценка, наблюдение и отчитане на резултатите от проекти, финансирани от държавния бюджет за присъщата на СА "Д. А. Ценов” научна дейност (Приложение 2)</w:t>
      </w:r>
    </w:p>
    <w:p w14:paraId="5E333D5A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Формуляр за кандидатстване за научноизследователски проект (Приложение 3)</w:t>
      </w:r>
    </w:p>
    <w:p w14:paraId="6EC5830E" w14:textId="7348B132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на НФО за резултатите от изпълнението на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научноизследователски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проект (Приложение 4)</w:t>
      </w:r>
    </w:p>
    <w:p w14:paraId="06063537" w14:textId="04492148" w:rsidR="00DA6890" w:rsidRPr="002B4C58" w:rsidRDefault="003A4A66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за кандидатстване за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инфраструктурен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научноизследователски проект (Приложение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14032D67" w14:textId="547D4A9E" w:rsidR="00DA6890" w:rsidRPr="002B4C58" w:rsidRDefault="00C200F5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5.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 Формуляр на НФО за резултатите от изпълнението на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инфраструктурен научноизследователски проект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1F0C149C" w14:textId="6B2181B8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6. Формуляр за кандидатстване за проект за частично финансиране на научен форум (Приложение 7)</w:t>
      </w:r>
    </w:p>
    <w:p w14:paraId="2D7F71A0" w14:textId="16C1D2C4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7. Формуляр на НФО за резултатите от изпълнението на проект за частично финансиране на научен форум (Приложение 8)</w:t>
      </w:r>
    </w:p>
    <w:p w14:paraId="2A41965D" w14:textId="464711A5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за кандидатстване за частично финансиране на научна публикация в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26A8E849" w14:textId="6029CE21" w:rsidR="002E188F" w:rsidRPr="002B4C58" w:rsidRDefault="002E188F" w:rsidP="002E188F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8. Формуляр на договор с приложения при финансиране на научноизследователски проект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10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38A15460" w14:textId="7D75FC23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8. Формуляр на договор с приложения при финансиране на инфраструктурен научноизследователски проект (Приложение 11)</w:t>
      </w:r>
    </w:p>
    <w:p w14:paraId="025BCB21" w14:textId="56D54753" w:rsidR="00D171AC" w:rsidRPr="002B4C58" w:rsidRDefault="002E188F" w:rsidP="00093AC8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  <w:lang w:val="en-US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9. Формуляр на договор с приложения за частично финансиране на научен форум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12</w:t>
      </w:r>
      <w:r w:rsidR="003A4A66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</w:p>
    <w:sectPr w:rsidR="00D171AC" w:rsidRPr="002B4C58" w:rsidSect="0042019F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134" w:right="851" w:bottom="851" w:left="1134" w:header="1189" w:footer="91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9120" w16cex:dateUtc="2022-01-28T13:58:00Z"/>
  <w16cex:commentExtensible w16cex:durableId="259E91AC" w16cex:dateUtc="2022-01-28T14:00:00Z"/>
  <w16cex:commentExtensible w16cex:durableId="259E92A7" w16cex:dateUtc="2022-01-28T14:04:00Z"/>
  <w16cex:commentExtensible w16cex:durableId="259E93CB" w16cex:dateUtc="2022-01-28T14:09:00Z"/>
  <w16cex:commentExtensible w16cex:durableId="259E94C3" w16cex:dateUtc="2022-01-28T14:13:00Z"/>
  <w16cex:commentExtensible w16cex:durableId="259E956A" w16cex:dateUtc="2022-01-28T14:16:00Z"/>
  <w16cex:commentExtensible w16cex:durableId="259E9713" w16cex:dateUtc="2022-01-28T14:23:00Z"/>
  <w16cex:commentExtensible w16cex:durableId="259E97C6" w16cex:dateUtc="2022-01-28T14:26:00Z"/>
  <w16cex:commentExtensible w16cex:durableId="259E98B1" w16cex:dateUtc="2022-01-28T14:30:00Z"/>
  <w16cex:commentExtensible w16cex:durableId="259E9970" w16cex:dateUtc="2022-01-28T14:33:00Z"/>
  <w16cex:commentExtensible w16cex:durableId="259E9B5B" w16cex:dateUtc="2022-01-28T14:42:00Z"/>
  <w16cex:commentExtensible w16cex:durableId="259E9B9B" w16cex:dateUtc="2022-01-28T14:43:00Z"/>
  <w16cex:commentExtensible w16cex:durableId="259E9CC2" w16cex:dateUtc="2022-01-28T14:48:00Z"/>
  <w16cex:commentExtensible w16cex:durableId="259E9C3B" w16cex:dateUtc="2022-01-28T14:45:00Z"/>
  <w16cex:commentExtensible w16cex:durableId="259E9D62" w16cex:dateUtc="2022-01-28T14:50:00Z"/>
  <w16cex:commentExtensible w16cex:durableId="259E9E18" w16cex:dateUtc="2022-01-28T14:53:00Z"/>
  <w16cex:commentExtensible w16cex:durableId="259E9EDF" w16cex:dateUtc="2022-01-28T14:57:00Z"/>
  <w16cex:commentExtensible w16cex:durableId="259E9F0A" w16cex:dateUtc="2022-01-28T14:57:00Z"/>
  <w16cex:commentExtensible w16cex:durableId="259E9FC8" w16cex:dateUtc="2022-01-28T15:00:00Z"/>
  <w16cex:commentExtensible w16cex:durableId="259EA020" w16cex:dateUtc="2022-01-28T15:02:00Z"/>
  <w16cex:commentExtensible w16cex:durableId="259EA0DF" w16cex:dateUtc="2022-01-28T15:05:00Z"/>
  <w16cex:commentExtensible w16cex:durableId="259EA139" w16cex:dateUtc="2022-01-28T15:07:00Z"/>
  <w16cex:commentExtensible w16cex:durableId="259EA181" w16cex:dateUtc="2022-01-28T15:08:00Z"/>
  <w16cex:commentExtensible w16cex:durableId="259EA233" w16cex:dateUtc="2022-01-28T15:11:00Z"/>
  <w16cex:commentExtensible w16cex:durableId="259EA3EF" w16cex:dateUtc="2022-01-28T15:18:00Z"/>
  <w16cex:commentExtensible w16cex:durableId="259EA441" w16cex:dateUtc="2022-01-28T15:20:00Z"/>
  <w16cex:commentExtensible w16cex:durableId="259EA539" w16cex:dateUtc="2022-01-28T15:24:00Z"/>
  <w16cex:commentExtensible w16cex:durableId="259EA558" w16cex:dateUtc="2022-01-28T15:24:00Z"/>
  <w16cex:commentExtensible w16cex:durableId="259EA585" w16cex:dateUtc="2022-01-28T15:25:00Z"/>
  <w16cex:commentExtensible w16cex:durableId="259EA5C7" w16cex:dateUtc="2022-01-28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57055" w14:textId="77777777" w:rsidR="00B41E5B" w:rsidRDefault="00B41E5B">
      <w:pPr>
        <w:spacing w:after="0" w:line="240" w:lineRule="auto"/>
      </w:pPr>
      <w:r>
        <w:separator/>
      </w:r>
    </w:p>
  </w:endnote>
  <w:endnote w:type="continuationSeparator" w:id="0">
    <w:p w14:paraId="3A53FCFE" w14:textId="77777777" w:rsidR="00B41E5B" w:rsidRDefault="00B4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93603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09C01091" w14:textId="7373C125" w:rsidR="003F0036" w:rsidRDefault="003F0036" w:rsidP="0042019F">
        <w:pPr>
          <w:pStyle w:val="Footer"/>
          <w:jc w:val="right"/>
        </w:pPr>
      </w:p>
      <w:p w14:paraId="3AC59A09" w14:textId="77777777" w:rsidR="003F0036" w:rsidRDefault="003F0036" w:rsidP="0042019F">
        <w:pPr>
          <w:pStyle w:val="Footer"/>
          <w:pBdr>
            <w:top w:val="double" w:sz="4" w:space="1" w:color="auto"/>
          </w:pBdr>
          <w:jc w:val="right"/>
        </w:pPr>
      </w:p>
      <w:p w14:paraId="6085DD67" w14:textId="0BF6BBBF" w:rsidR="003F0036" w:rsidRPr="00465DE5" w:rsidRDefault="003F0036" w:rsidP="00465DE5">
        <w:pPr>
          <w:pStyle w:val="Footer"/>
          <w:jc w:val="right"/>
          <w:rPr>
            <w:rFonts w:ascii="Arial Narrow" w:hAnsi="Arial Narrow"/>
            <w:sz w:val="22"/>
            <w:szCs w:val="22"/>
          </w:rPr>
        </w:pPr>
        <w:r w:rsidRPr="00465DE5">
          <w:rPr>
            <w:rFonts w:ascii="Arial Narrow" w:hAnsi="Arial Narrow"/>
            <w:sz w:val="22"/>
            <w:szCs w:val="22"/>
          </w:rPr>
          <w:fldChar w:fldCharType="begin"/>
        </w:r>
        <w:r w:rsidRPr="00465DE5">
          <w:rPr>
            <w:rFonts w:ascii="Arial Narrow" w:hAnsi="Arial Narrow"/>
            <w:sz w:val="22"/>
            <w:szCs w:val="22"/>
          </w:rPr>
          <w:instrText xml:space="preserve"> PAGE   \* MERGEFORMAT </w:instrText>
        </w:r>
        <w:r w:rsidRPr="00465DE5">
          <w:rPr>
            <w:rFonts w:ascii="Arial Narrow" w:hAnsi="Arial Narrow"/>
            <w:sz w:val="22"/>
            <w:szCs w:val="22"/>
          </w:rPr>
          <w:fldChar w:fldCharType="separate"/>
        </w:r>
        <w:r w:rsidRPr="00465DE5">
          <w:rPr>
            <w:rFonts w:ascii="Arial Narrow" w:hAnsi="Arial Narrow"/>
            <w:noProof/>
            <w:sz w:val="22"/>
            <w:szCs w:val="22"/>
          </w:rPr>
          <w:t>2</w:t>
        </w:r>
        <w:r w:rsidRPr="00465DE5">
          <w:rPr>
            <w:rFonts w:ascii="Arial Narrow" w:hAnsi="Arial Narrow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A1CBB" w14:textId="77777777" w:rsidR="00B41E5B" w:rsidRDefault="00B41E5B">
      <w:pPr>
        <w:spacing w:after="0" w:line="240" w:lineRule="auto"/>
      </w:pPr>
      <w:r>
        <w:separator/>
      </w:r>
    </w:p>
  </w:footnote>
  <w:footnote w:type="continuationSeparator" w:id="0">
    <w:p w14:paraId="74B0609C" w14:textId="77777777" w:rsidR="00B41E5B" w:rsidRDefault="00B41E5B">
      <w:pPr>
        <w:spacing w:after="0" w:line="240" w:lineRule="auto"/>
      </w:pPr>
      <w:r>
        <w:continuationSeparator/>
      </w:r>
    </w:p>
  </w:footnote>
  <w:footnote w:id="1">
    <w:p w14:paraId="39835272" w14:textId="77777777" w:rsidR="003F0036" w:rsidRPr="0075227C" w:rsidRDefault="003F0036" w:rsidP="002C1904">
      <w:pPr>
        <w:spacing w:after="0"/>
        <w:ind w:firstLine="708"/>
        <w:jc w:val="both"/>
        <w:rPr>
          <w:rFonts w:ascii="Arial Narrow" w:hAnsi="Arial Narrow"/>
        </w:rPr>
      </w:pPr>
      <w:r w:rsidRPr="0075227C">
        <w:rPr>
          <w:rStyle w:val="FootnoteReference"/>
          <w:rFonts w:ascii="Arial Narrow" w:hAnsi="Arial Narrow"/>
          <w:sz w:val="20"/>
          <w:szCs w:val="20"/>
        </w:rPr>
        <w:footnoteRef/>
      </w:r>
      <w:r w:rsidRPr="0075227C">
        <w:rPr>
          <w:rFonts w:ascii="Arial Narrow" w:hAnsi="Arial Narrow" w:cs="Times New Roman"/>
          <w:sz w:val="20"/>
          <w:szCs w:val="20"/>
        </w:rPr>
        <w:t xml:space="preserve"> </w:t>
      </w:r>
      <w:r w:rsidRPr="0075227C">
        <w:rPr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>"</w:t>
      </w:r>
      <w:r w:rsidRPr="0075227C">
        <w:rPr>
          <w:rStyle w:val="legaldocreference"/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>Докторант</w:t>
      </w:r>
      <w:r w:rsidRPr="0075227C">
        <w:rPr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 xml:space="preserve">" </w:t>
      </w:r>
      <w:r w:rsidRPr="0075227C">
        <w:rPr>
          <w:rFonts w:ascii="Arial Narrow" w:hAnsi="Arial Narrow" w:cs="Times New Roman"/>
          <w:color w:val="000000"/>
          <w:sz w:val="20"/>
          <w:szCs w:val="20"/>
          <w:shd w:val="clear" w:color="auto" w:fill="FEFEFE"/>
        </w:rPr>
        <w:t>- учен, който е в процес на придобиване на образователна и научна степен "доктор".  (ДВ, бр. 83 от 2010 г.)</w:t>
      </w:r>
    </w:p>
  </w:footnote>
  <w:footnote w:id="2">
    <w:p w14:paraId="7DFEB488" w14:textId="77777777" w:rsidR="003F0036" w:rsidRPr="0075227C" w:rsidRDefault="003F0036" w:rsidP="002C1904">
      <w:pPr>
        <w:pStyle w:val="FootnoteText"/>
        <w:ind w:firstLine="708"/>
        <w:jc w:val="both"/>
        <w:rPr>
          <w:rFonts w:ascii="Arial Narrow" w:hAnsi="Arial Narrow"/>
          <w:lang w:val="bg-BG"/>
        </w:rPr>
      </w:pPr>
      <w:r w:rsidRPr="0075227C">
        <w:rPr>
          <w:rStyle w:val="FootnoteReference"/>
          <w:rFonts w:ascii="Arial Narrow" w:hAnsi="Arial Narrow"/>
          <w:lang w:val="bg-BG"/>
        </w:rPr>
        <w:footnoteRef/>
      </w:r>
      <w:r w:rsidRPr="0075227C">
        <w:rPr>
          <w:rFonts w:ascii="Arial Narrow" w:hAnsi="Arial Narrow"/>
          <w:lang w:val="bg-BG"/>
        </w:rPr>
        <w:t xml:space="preserve"> </w:t>
      </w:r>
      <w:r w:rsidRPr="0075227C">
        <w:rPr>
          <w:rFonts w:ascii="Arial Narrow" w:hAnsi="Arial Narrow"/>
          <w:b/>
          <w:lang w:val="bg-BG"/>
        </w:rPr>
        <w:t>„Млад учен"-</w:t>
      </w:r>
      <w:r w:rsidRPr="0075227C">
        <w:rPr>
          <w:rFonts w:ascii="Arial Narrow" w:hAnsi="Arial Narrow"/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167E9" w14:textId="77777777" w:rsidR="003F0036" w:rsidRDefault="003F0036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2FBC39E6" w14:textId="77777777" w:rsidR="003F0036" w:rsidRDefault="003F003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9FC6" w14:textId="3558F4B5" w:rsidR="003F0036" w:rsidRDefault="003F0036" w:rsidP="0042019F">
    <w:pPr>
      <w:pStyle w:val="Header"/>
      <w:ind w:right="49"/>
      <w:jc w:val="center"/>
      <w:rPr>
        <w:rFonts w:ascii="Arial Narrow" w:hAnsi="Arial Narrow"/>
        <w:i/>
        <w:sz w:val="22"/>
        <w:szCs w:val="22"/>
        <w:lang w:val="bg-BG"/>
      </w:rPr>
    </w:pPr>
    <w:r w:rsidRPr="00465DE5">
      <w:rPr>
        <w:rFonts w:ascii="Arial Narrow" w:hAnsi="Arial Narrow"/>
        <w:i/>
        <w:sz w:val="22"/>
        <w:szCs w:val="22"/>
        <w:lang w:val="bg-BG"/>
      </w:rPr>
      <w:t>Вътрешни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</w:r>
    <w:r>
      <w:rPr>
        <w:rFonts w:ascii="Arial Narrow" w:hAnsi="Arial Narrow"/>
        <w:i/>
        <w:sz w:val="22"/>
        <w:szCs w:val="22"/>
        <w:lang w:val="bg-BG"/>
      </w:rPr>
      <w:t>3</w:t>
    </w:r>
    <w:r w:rsidRPr="00465DE5">
      <w:rPr>
        <w:rFonts w:ascii="Arial Narrow" w:hAnsi="Arial Narrow"/>
        <w:i/>
        <w:sz w:val="22"/>
        <w:szCs w:val="22"/>
        <w:lang w:val="bg-BG"/>
      </w:rPr>
      <w:t xml:space="preserve"> г.</w:t>
    </w:r>
  </w:p>
  <w:p w14:paraId="6683ED8C" w14:textId="5CE8DFD7" w:rsidR="003F0036" w:rsidRDefault="003F0036" w:rsidP="0042019F">
    <w:pPr>
      <w:pStyle w:val="Header"/>
      <w:pBdr>
        <w:bottom w:val="double" w:sz="4" w:space="1" w:color="auto"/>
      </w:pBdr>
      <w:ind w:right="49"/>
      <w:jc w:val="center"/>
      <w:rPr>
        <w:rFonts w:ascii="Arial Narrow" w:hAnsi="Arial Narrow"/>
        <w:i/>
        <w:sz w:val="6"/>
        <w:szCs w:val="6"/>
        <w:lang w:val="bg-BG"/>
      </w:rPr>
    </w:pPr>
  </w:p>
  <w:p w14:paraId="6CE030F7" w14:textId="77777777" w:rsidR="003F0036" w:rsidRPr="0042019F" w:rsidRDefault="003F0036" w:rsidP="0042019F">
    <w:pPr>
      <w:pStyle w:val="Header"/>
      <w:ind w:right="49"/>
      <w:jc w:val="center"/>
      <w:rPr>
        <w:rFonts w:ascii="Arial Narrow" w:hAnsi="Arial Narrow"/>
        <w:i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0B67" w14:textId="77777777" w:rsidR="003F0036" w:rsidRPr="0098722E" w:rsidRDefault="003F0036" w:rsidP="00527241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0E58D080" wp14:editId="00438649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14:paraId="18C23886" w14:textId="18E4E596" w:rsidR="003F0036" w:rsidRPr="00112F45" w:rsidRDefault="003F0036" w:rsidP="00527241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112F45">
      <w:rPr>
        <w:rFonts w:ascii="Times New Roman" w:eastAsia="Times New Roman" w:hAnsi="Times New Roman" w:cs="Times New Roman"/>
      </w:rPr>
      <w:t>5250 Свищов,</w:t>
    </w:r>
    <w:r>
      <w:rPr>
        <w:rFonts w:ascii="Times New Roman" w:eastAsia="Times New Roman" w:hAnsi="Times New Roman" w:cs="Times New Roman"/>
        <w:lang w:val="en-US"/>
      </w:rPr>
      <w:t xml:space="preserve"> </w:t>
    </w:r>
    <w:r w:rsidRPr="00112F45">
      <w:rPr>
        <w:rFonts w:ascii="Times New Roman" w:eastAsia="Times New Roman" w:hAnsi="Times New Roman" w:cs="Times New Roman"/>
      </w:rPr>
      <w:t>ул. “Емануил Чакъров” № 2</w:t>
    </w:r>
  </w:p>
  <w:p w14:paraId="6DFF38CE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14:paraId="733325A7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14:paraId="0C386A63" w14:textId="77777777" w:rsidR="003F0036" w:rsidRPr="00527241" w:rsidRDefault="003F0036" w:rsidP="00A54A17">
    <w:pPr>
      <w:pStyle w:val="Header"/>
      <w:pBdr>
        <w:bottom w:val="thinThickSmallGap" w:sz="24" w:space="1" w:color="auto"/>
      </w:pBd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53D4"/>
    <w:multiLevelType w:val="hybridMultilevel"/>
    <w:tmpl w:val="FC2CDBBE"/>
    <w:lvl w:ilvl="0" w:tplc="34506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50" w:hanging="360"/>
      </w:pPr>
    </w:lvl>
    <w:lvl w:ilvl="2" w:tplc="0402001B" w:tentative="1">
      <w:start w:val="1"/>
      <w:numFmt w:val="lowerRoman"/>
      <w:lvlText w:val="%3."/>
      <w:lvlJc w:val="right"/>
      <w:pPr>
        <w:ind w:left="2870" w:hanging="180"/>
      </w:pPr>
    </w:lvl>
    <w:lvl w:ilvl="3" w:tplc="0402000F" w:tentative="1">
      <w:start w:val="1"/>
      <w:numFmt w:val="decimal"/>
      <w:lvlText w:val="%4."/>
      <w:lvlJc w:val="left"/>
      <w:pPr>
        <w:ind w:left="3590" w:hanging="360"/>
      </w:pPr>
    </w:lvl>
    <w:lvl w:ilvl="4" w:tplc="04020019" w:tentative="1">
      <w:start w:val="1"/>
      <w:numFmt w:val="lowerLetter"/>
      <w:lvlText w:val="%5."/>
      <w:lvlJc w:val="left"/>
      <w:pPr>
        <w:ind w:left="4310" w:hanging="360"/>
      </w:pPr>
    </w:lvl>
    <w:lvl w:ilvl="5" w:tplc="0402001B" w:tentative="1">
      <w:start w:val="1"/>
      <w:numFmt w:val="lowerRoman"/>
      <w:lvlText w:val="%6."/>
      <w:lvlJc w:val="right"/>
      <w:pPr>
        <w:ind w:left="5030" w:hanging="180"/>
      </w:pPr>
    </w:lvl>
    <w:lvl w:ilvl="6" w:tplc="0402000F" w:tentative="1">
      <w:start w:val="1"/>
      <w:numFmt w:val="decimal"/>
      <w:lvlText w:val="%7."/>
      <w:lvlJc w:val="left"/>
      <w:pPr>
        <w:ind w:left="5750" w:hanging="360"/>
      </w:pPr>
    </w:lvl>
    <w:lvl w:ilvl="7" w:tplc="04020019" w:tentative="1">
      <w:start w:val="1"/>
      <w:numFmt w:val="lowerLetter"/>
      <w:lvlText w:val="%8."/>
      <w:lvlJc w:val="left"/>
      <w:pPr>
        <w:ind w:left="6470" w:hanging="360"/>
      </w:pPr>
    </w:lvl>
    <w:lvl w:ilvl="8" w:tplc="040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B1EED"/>
    <w:multiLevelType w:val="hybridMultilevel"/>
    <w:tmpl w:val="4E463CB4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D103897"/>
    <w:multiLevelType w:val="hybridMultilevel"/>
    <w:tmpl w:val="6A48ECA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B379EF"/>
    <w:multiLevelType w:val="hybridMultilevel"/>
    <w:tmpl w:val="9AE4928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A37E4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E01E83"/>
    <w:multiLevelType w:val="hybridMultilevel"/>
    <w:tmpl w:val="CAF4A8CE"/>
    <w:lvl w:ilvl="0" w:tplc="00F4DC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32619"/>
    <w:multiLevelType w:val="multilevel"/>
    <w:tmpl w:val="92D6B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3F32CF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E62DF2"/>
    <w:multiLevelType w:val="hybridMultilevel"/>
    <w:tmpl w:val="2974C962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C2026"/>
    <w:multiLevelType w:val="hybridMultilevel"/>
    <w:tmpl w:val="98C65204"/>
    <w:lvl w:ilvl="0" w:tplc="3ACAE3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75364"/>
    <w:multiLevelType w:val="hybridMultilevel"/>
    <w:tmpl w:val="CCEE7F1E"/>
    <w:lvl w:ilvl="0" w:tplc="0402000F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10"/>
  </w:num>
  <w:num w:numId="8">
    <w:abstractNumId w:val="2"/>
  </w:num>
  <w:num w:numId="9">
    <w:abstractNumId w:val="15"/>
  </w:num>
  <w:num w:numId="10">
    <w:abstractNumId w:val="24"/>
  </w:num>
  <w:num w:numId="11">
    <w:abstractNumId w:val="8"/>
  </w:num>
  <w:num w:numId="12">
    <w:abstractNumId w:val="1"/>
  </w:num>
  <w:num w:numId="13">
    <w:abstractNumId w:val="11"/>
  </w:num>
  <w:num w:numId="14">
    <w:abstractNumId w:val="21"/>
  </w:num>
  <w:num w:numId="15">
    <w:abstractNumId w:val="0"/>
  </w:num>
  <w:num w:numId="16">
    <w:abstractNumId w:val="14"/>
  </w:num>
  <w:num w:numId="17">
    <w:abstractNumId w:val="3"/>
  </w:num>
  <w:num w:numId="18">
    <w:abstractNumId w:val="13"/>
  </w:num>
  <w:num w:numId="19">
    <w:abstractNumId w:val="7"/>
  </w:num>
  <w:num w:numId="20">
    <w:abstractNumId w:val="20"/>
  </w:num>
  <w:num w:numId="21">
    <w:abstractNumId w:val="22"/>
  </w:num>
  <w:num w:numId="22">
    <w:abstractNumId w:val="23"/>
  </w:num>
  <w:num w:numId="23">
    <w:abstractNumId w:val="4"/>
  </w:num>
  <w:num w:numId="24">
    <w:abstractNumId w:val="6"/>
  </w:num>
  <w:num w:numId="2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CA"/>
    <w:rsid w:val="00006001"/>
    <w:rsid w:val="00007286"/>
    <w:rsid w:val="000210FB"/>
    <w:rsid w:val="000251D7"/>
    <w:rsid w:val="00026596"/>
    <w:rsid w:val="00050628"/>
    <w:rsid w:val="00053116"/>
    <w:rsid w:val="00055F20"/>
    <w:rsid w:val="00062873"/>
    <w:rsid w:val="00072330"/>
    <w:rsid w:val="00073F0A"/>
    <w:rsid w:val="00074B07"/>
    <w:rsid w:val="00075DFD"/>
    <w:rsid w:val="00081EB9"/>
    <w:rsid w:val="00083595"/>
    <w:rsid w:val="00093811"/>
    <w:rsid w:val="00093AC8"/>
    <w:rsid w:val="000A0D35"/>
    <w:rsid w:val="000B0ECA"/>
    <w:rsid w:val="000B35A3"/>
    <w:rsid w:val="000C098C"/>
    <w:rsid w:val="000C1ED5"/>
    <w:rsid w:val="000C2548"/>
    <w:rsid w:val="000C2AA5"/>
    <w:rsid w:val="000D31C8"/>
    <w:rsid w:val="000D3A3D"/>
    <w:rsid w:val="000D6549"/>
    <w:rsid w:val="000E59AE"/>
    <w:rsid w:val="000E5C68"/>
    <w:rsid w:val="00103BD3"/>
    <w:rsid w:val="0011010B"/>
    <w:rsid w:val="00112F45"/>
    <w:rsid w:val="0011332F"/>
    <w:rsid w:val="00120ACB"/>
    <w:rsid w:val="00123012"/>
    <w:rsid w:val="00137E8B"/>
    <w:rsid w:val="00140C25"/>
    <w:rsid w:val="00140E00"/>
    <w:rsid w:val="001422F6"/>
    <w:rsid w:val="00143491"/>
    <w:rsid w:val="00144C00"/>
    <w:rsid w:val="00147DED"/>
    <w:rsid w:val="00171AE6"/>
    <w:rsid w:val="0018064C"/>
    <w:rsid w:val="0018753D"/>
    <w:rsid w:val="001961DB"/>
    <w:rsid w:val="00196DBD"/>
    <w:rsid w:val="001B1A88"/>
    <w:rsid w:val="001B39E7"/>
    <w:rsid w:val="001C200F"/>
    <w:rsid w:val="001C6B09"/>
    <w:rsid w:val="001C7190"/>
    <w:rsid w:val="001D1A48"/>
    <w:rsid w:val="001D4FB1"/>
    <w:rsid w:val="001E4EFD"/>
    <w:rsid w:val="00202245"/>
    <w:rsid w:val="002072BC"/>
    <w:rsid w:val="002118D6"/>
    <w:rsid w:val="00216223"/>
    <w:rsid w:val="002302C9"/>
    <w:rsid w:val="002302FA"/>
    <w:rsid w:val="0024521D"/>
    <w:rsid w:val="002567F8"/>
    <w:rsid w:val="002676EB"/>
    <w:rsid w:val="0027062C"/>
    <w:rsid w:val="00287CF2"/>
    <w:rsid w:val="00294D16"/>
    <w:rsid w:val="002B4C58"/>
    <w:rsid w:val="002B5486"/>
    <w:rsid w:val="002C1904"/>
    <w:rsid w:val="002C500A"/>
    <w:rsid w:val="002C7D30"/>
    <w:rsid w:val="002D4BD4"/>
    <w:rsid w:val="002D4CF4"/>
    <w:rsid w:val="002E188F"/>
    <w:rsid w:val="002E564E"/>
    <w:rsid w:val="002F0579"/>
    <w:rsid w:val="00304F2F"/>
    <w:rsid w:val="00312B5A"/>
    <w:rsid w:val="00314D01"/>
    <w:rsid w:val="003166FE"/>
    <w:rsid w:val="00322E1C"/>
    <w:rsid w:val="003469C1"/>
    <w:rsid w:val="00350AE6"/>
    <w:rsid w:val="00353FA8"/>
    <w:rsid w:val="003544F2"/>
    <w:rsid w:val="00356B00"/>
    <w:rsid w:val="00363AC8"/>
    <w:rsid w:val="0036414F"/>
    <w:rsid w:val="0036637A"/>
    <w:rsid w:val="003762CD"/>
    <w:rsid w:val="003810B4"/>
    <w:rsid w:val="00385310"/>
    <w:rsid w:val="003859AF"/>
    <w:rsid w:val="00390FAC"/>
    <w:rsid w:val="003A4A66"/>
    <w:rsid w:val="003B49D9"/>
    <w:rsid w:val="003B7BA8"/>
    <w:rsid w:val="003C602B"/>
    <w:rsid w:val="003E5CA6"/>
    <w:rsid w:val="003F0036"/>
    <w:rsid w:val="003F4A68"/>
    <w:rsid w:val="003F6652"/>
    <w:rsid w:val="003F6A7D"/>
    <w:rsid w:val="00414831"/>
    <w:rsid w:val="0042019F"/>
    <w:rsid w:val="00422097"/>
    <w:rsid w:val="00422B45"/>
    <w:rsid w:val="00425A21"/>
    <w:rsid w:val="00431D76"/>
    <w:rsid w:val="0045654F"/>
    <w:rsid w:val="00462810"/>
    <w:rsid w:val="00462C61"/>
    <w:rsid w:val="00465DE5"/>
    <w:rsid w:val="00470639"/>
    <w:rsid w:val="00475715"/>
    <w:rsid w:val="00477003"/>
    <w:rsid w:val="00480382"/>
    <w:rsid w:val="0048677B"/>
    <w:rsid w:val="004869ED"/>
    <w:rsid w:val="0048772B"/>
    <w:rsid w:val="004948F3"/>
    <w:rsid w:val="004950B4"/>
    <w:rsid w:val="004A29A7"/>
    <w:rsid w:val="004B23C7"/>
    <w:rsid w:val="004B4432"/>
    <w:rsid w:val="004C2F75"/>
    <w:rsid w:val="004D064C"/>
    <w:rsid w:val="004D3E27"/>
    <w:rsid w:val="004D786B"/>
    <w:rsid w:val="004E3E93"/>
    <w:rsid w:val="004E40EE"/>
    <w:rsid w:val="004F5000"/>
    <w:rsid w:val="00503F06"/>
    <w:rsid w:val="00507D33"/>
    <w:rsid w:val="00517277"/>
    <w:rsid w:val="00517F98"/>
    <w:rsid w:val="005264E8"/>
    <w:rsid w:val="00527241"/>
    <w:rsid w:val="00533044"/>
    <w:rsid w:val="00535A9D"/>
    <w:rsid w:val="00540F78"/>
    <w:rsid w:val="00543B65"/>
    <w:rsid w:val="00554DF3"/>
    <w:rsid w:val="00554E6B"/>
    <w:rsid w:val="00561BD8"/>
    <w:rsid w:val="0056280D"/>
    <w:rsid w:val="005718B5"/>
    <w:rsid w:val="0057481A"/>
    <w:rsid w:val="00580000"/>
    <w:rsid w:val="0058171B"/>
    <w:rsid w:val="00592064"/>
    <w:rsid w:val="005953C8"/>
    <w:rsid w:val="005B674C"/>
    <w:rsid w:val="005B7E33"/>
    <w:rsid w:val="005C0C60"/>
    <w:rsid w:val="005D116D"/>
    <w:rsid w:val="005D499C"/>
    <w:rsid w:val="005E1596"/>
    <w:rsid w:val="00601913"/>
    <w:rsid w:val="00610F56"/>
    <w:rsid w:val="00612A19"/>
    <w:rsid w:val="00614040"/>
    <w:rsid w:val="00621E6D"/>
    <w:rsid w:val="00623797"/>
    <w:rsid w:val="00623967"/>
    <w:rsid w:val="00627476"/>
    <w:rsid w:val="006315C9"/>
    <w:rsid w:val="00631CD7"/>
    <w:rsid w:val="00633A5F"/>
    <w:rsid w:val="00644F15"/>
    <w:rsid w:val="006457D0"/>
    <w:rsid w:val="0064677A"/>
    <w:rsid w:val="00654771"/>
    <w:rsid w:val="006625CC"/>
    <w:rsid w:val="00662B36"/>
    <w:rsid w:val="00666017"/>
    <w:rsid w:val="00671AAB"/>
    <w:rsid w:val="00673F54"/>
    <w:rsid w:val="00681D35"/>
    <w:rsid w:val="0068368A"/>
    <w:rsid w:val="00692B38"/>
    <w:rsid w:val="00694346"/>
    <w:rsid w:val="006A0E30"/>
    <w:rsid w:val="006A107C"/>
    <w:rsid w:val="006A1E77"/>
    <w:rsid w:val="006B0B79"/>
    <w:rsid w:val="006B2FBC"/>
    <w:rsid w:val="006B3919"/>
    <w:rsid w:val="006B3940"/>
    <w:rsid w:val="006C2D34"/>
    <w:rsid w:val="006C5277"/>
    <w:rsid w:val="006C629A"/>
    <w:rsid w:val="006D52C0"/>
    <w:rsid w:val="006D741B"/>
    <w:rsid w:val="006E6125"/>
    <w:rsid w:val="006E6D50"/>
    <w:rsid w:val="006E778D"/>
    <w:rsid w:val="006F054B"/>
    <w:rsid w:val="00701D65"/>
    <w:rsid w:val="00707EB4"/>
    <w:rsid w:val="00731DA8"/>
    <w:rsid w:val="0075227C"/>
    <w:rsid w:val="00753992"/>
    <w:rsid w:val="00764E65"/>
    <w:rsid w:val="007706E0"/>
    <w:rsid w:val="0077456A"/>
    <w:rsid w:val="00776594"/>
    <w:rsid w:val="00783A00"/>
    <w:rsid w:val="007854E4"/>
    <w:rsid w:val="00786BBB"/>
    <w:rsid w:val="007926B9"/>
    <w:rsid w:val="007A504E"/>
    <w:rsid w:val="007B2198"/>
    <w:rsid w:val="007B439D"/>
    <w:rsid w:val="007C7057"/>
    <w:rsid w:val="007D3FE5"/>
    <w:rsid w:val="007D66B6"/>
    <w:rsid w:val="007E527C"/>
    <w:rsid w:val="007E5C82"/>
    <w:rsid w:val="007F2452"/>
    <w:rsid w:val="007F769A"/>
    <w:rsid w:val="008006C8"/>
    <w:rsid w:val="00802528"/>
    <w:rsid w:val="00805B2C"/>
    <w:rsid w:val="00806DE2"/>
    <w:rsid w:val="0081387B"/>
    <w:rsid w:val="00823D02"/>
    <w:rsid w:val="00843E60"/>
    <w:rsid w:val="00845D78"/>
    <w:rsid w:val="00854593"/>
    <w:rsid w:val="00862E7E"/>
    <w:rsid w:val="00871EA4"/>
    <w:rsid w:val="00872745"/>
    <w:rsid w:val="008842E1"/>
    <w:rsid w:val="0088516D"/>
    <w:rsid w:val="008922E2"/>
    <w:rsid w:val="00892497"/>
    <w:rsid w:val="00892F21"/>
    <w:rsid w:val="0089524B"/>
    <w:rsid w:val="00896A09"/>
    <w:rsid w:val="008A50E2"/>
    <w:rsid w:val="008A74C8"/>
    <w:rsid w:val="008B3B9A"/>
    <w:rsid w:val="008B6B5E"/>
    <w:rsid w:val="008D737C"/>
    <w:rsid w:val="008E1C76"/>
    <w:rsid w:val="00901454"/>
    <w:rsid w:val="00901BB5"/>
    <w:rsid w:val="00905E78"/>
    <w:rsid w:val="0090624B"/>
    <w:rsid w:val="00916C29"/>
    <w:rsid w:val="00920757"/>
    <w:rsid w:val="009223F7"/>
    <w:rsid w:val="00922C48"/>
    <w:rsid w:val="00927A22"/>
    <w:rsid w:val="00927B6B"/>
    <w:rsid w:val="0093048E"/>
    <w:rsid w:val="00935D41"/>
    <w:rsid w:val="0095449D"/>
    <w:rsid w:val="009663AB"/>
    <w:rsid w:val="00976CDE"/>
    <w:rsid w:val="009770BF"/>
    <w:rsid w:val="00977BC0"/>
    <w:rsid w:val="00981349"/>
    <w:rsid w:val="00996B8D"/>
    <w:rsid w:val="0099732B"/>
    <w:rsid w:val="009A1CC9"/>
    <w:rsid w:val="009A6F8D"/>
    <w:rsid w:val="009B4DCA"/>
    <w:rsid w:val="009B5C0C"/>
    <w:rsid w:val="009B7DFB"/>
    <w:rsid w:val="009D16C6"/>
    <w:rsid w:val="009F2887"/>
    <w:rsid w:val="009F2E4B"/>
    <w:rsid w:val="009F697F"/>
    <w:rsid w:val="00A04C7A"/>
    <w:rsid w:val="00A05437"/>
    <w:rsid w:val="00A2201F"/>
    <w:rsid w:val="00A26F3B"/>
    <w:rsid w:val="00A313E3"/>
    <w:rsid w:val="00A37188"/>
    <w:rsid w:val="00A52A80"/>
    <w:rsid w:val="00A54A17"/>
    <w:rsid w:val="00A54AAE"/>
    <w:rsid w:val="00A54F24"/>
    <w:rsid w:val="00A5604C"/>
    <w:rsid w:val="00A56E79"/>
    <w:rsid w:val="00A6493C"/>
    <w:rsid w:val="00A64A23"/>
    <w:rsid w:val="00A73843"/>
    <w:rsid w:val="00A86F36"/>
    <w:rsid w:val="00A9213A"/>
    <w:rsid w:val="00A92B05"/>
    <w:rsid w:val="00AA4A3B"/>
    <w:rsid w:val="00AB19A7"/>
    <w:rsid w:val="00AC037D"/>
    <w:rsid w:val="00AC1560"/>
    <w:rsid w:val="00AD3332"/>
    <w:rsid w:val="00AD4BD0"/>
    <w:rsid w:val="00AE459E"/>
    <w:rsid w:val="00AF0A69"/>
    <w:rsid w:val="00AF5BB8"/>
    <w:rsid w:val="00B00F48"/>
    <w:rsid w:val="00B2077D"/>
    <w:rsid w:val="00B23846"/>
    <w:rsid w:val="00B270D2"/>
    <w:rsid w:val="00B41E5B"/>
    <w:rsid w:val="00B449EE"/>
    <w:rsid w:val="00B518D4"/>
    <w:rsid w:val="00B54BD3"/>
    <w:rsid w:val="00B61DD6"/>
    <w:rsid w:val="00B61F15"/>
    <w:rsid w:val="00B62109"/>
    <w:rsid w:val="00B73A17"/>
    <w:rsid w:val="00B76A54"/>
    <w:rsid w:val="00B84BDF"/>
    <w:rsid w:val="00B84DCB"/>
    <w:rsid w:val="00BC0533"/>
    <w:rsid w:val="00BC24BD"/>
    <w:rsid w:val="00BD769E"/>
    <w:rsid w:val="00BF0C94"/>
    <w:rsid w:val="00BF76A8"/>
    <w:rsid w:val="00C0012C"/>
    <w:rsid w:val="00C14A9A"/>
    <w:rsid w:val="00C200F5"/>
    <w:rsid w:val="00C204C7"/>
    <w:rsid w:val="00C342B9"/>
    <w:rsid w:val="00C37E16"/>
    <w:rsid w:val="00C4526B"/>
    <w:rsid w:val="00C55CF0"/>
    <w:rsid w:val="00C62B71"/>
    <w:rsid w:val="00C76D3C"/>
    <w:rsid w:val="00C91006"/>
    <w:rsid w:val="00C961C6"/>
    <w:rsid w:val="00CA5B1E"/>
    <w:rsid w:val="00CC1D44"/>
    <w:rsid w:val="00CC676D"/>
    <w:rsid w:val="00CD1F1A"/>
    <w:rsid w:val="00CD2CEF"/>
    <w:rsid w:val="00CD4917"/>
    <w:rsid w:val="00CD54BA"/>
    <w:rsid w:val="00CD60D4"/>
    <w:rsid w:val="00CD77A4"/>
    <w:rsid w:val="00CD7B8F"/>
    <w:rsid w:val="00CE7C01"/>
    <w:rsid w:val="00D036E2"/>
    <w:rsid w:val="00D12DA3"/>
    <w:rsid w:val="00D171AC"/>
    <w:rsid w:val="00D2347C"/>
    <w:rsid w:val="00D25DA9"/>
    <w:rsid w:val="00D46460"/>
    <w:rsid w:val="00D5434B"/>
    <w:rsid w:val="00D60869"/>
    <w:rsid w:val="00D60D84"/>
    <w:rsid w:val="00D62798"/>
    <w:rsid w:val="00D74103"/>
    <w:rsid w:val="00D81D0F"/>
    <w:rsid w:val="00D84F0E"/>
    <w:rsid w:val="00D90A67"/>
    <w:rsid w:val="00DA4B9A"/>
    <w:rsid w:val="00DA4E11"/>
    <w:rsid w:val="00DA6890"/>
    <w:rsid w:val="00DB01E9"/>
    <w:rsid w:val="00DB1C29"/>
    <w:rsid w:val="00DB3487"/>
    <w:rsid w:val="00DB4B1D"/>
    <w:rsid w:val="00DB6C89"/>
    <w:rsid w:val="00DC5CB6"/>
    <w:rsid w:val="00DC62A8"/>
    <w:rsid w:val="00DC67E0"/>
    <w:rsid w:val="00DD341C"/>
    <w:rsid w:val="00DE1764"/>
    <w:rsid w:val="00DE2D5D"/>
    <w:rsid w:val="00DE3C4D"/>
    <w:rsid w:val="00DE77AE"/>
    <w:rsid w:val="00DF4B74"/>
    <w:rsid w:val="00E0445F"/>
    <w:rsid w:val="00E068C0"/>
    <w:rsid w:val="00E0783D"/>
    <w:rsid w:val="00E111AC"/>
    <w:rsid w:val="00E11943"/>
    <w:rsid w:val="00E2384E"/>
    <w:rsid w:val="00E26EFF"/>
    <w:rsid w:val="00E27A2C"/>
    <w:rsid w:val="00E30779"/>
    <w:rsid w:val="00E30C7C"/>
    <w:rsid w:val="00E3159A"/>
    <w:rsid w:val="00E4050A"/>
    <w:rsid w:val="00E46123"/>
    <w:rsid w:val="00E46366"/>
    <w:rsid w:val="00E516F7"/>
    <w:rsid w:val="00E545AB"/>
    <w:rsid w:val="00E62006"/>
    <w:rsid w:val="00E82883"/>
    <w:rsid w:val="00E8545B"/>
    <w:rsid w:val="00E90826"/>
    <w:rsid w:val="00E941ED"/>
    <w:rsid w:val="00EC74BB"/>
    <w:rsid w:val="00EE006C"/>
    <w:rsid w:val="00EE0AB8"/>
    <w:rsid w:val="00EF2499"/>
    <w:rsid w:val="00EF2E7E"/>
    <w:rsid w:val="00F024BC"/>
    <w:rsid w:val="00F12C12"/>
    <w:rsid w:val="00F162CD"/>
    <w:rsid w:val="00F22B92"/>
    <w:rsid w:val="00F27B5C"/>
    <w:rsid w:val="00F31EA4"/>
    <w:rsid w:val="00F366F3"/>
    <w:rsid w:val="00F44BD9"/>
    <w:rsid w:val="00F4718E"/>
    <w:rsid w:val="00F54338"/>
    <w:rsid w:val="00F702AC"/>
    <w:rsid w:val="00F931E0"/>
    <w:rsid w:val="00FA43DC"/>
    <w:rsid w:val="00FA4C59"/>
    <w:rsid w:val="00FA542D"/>
    <w:rsid w:val="00FA5758"/>
    <w:rsid w:val="00FA74DB"/>
    <w:rsid w:val="00FC1B87"/>
    <w:rsid w:val="00FC6150"/>
    <w:rsid w:val="00FD418C"/>
    <w:rsid w:val="00FD43B3"/>
    <w:rsid w:val="00FF0CB1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F2FF9"/>
  <w15:docId w15:val="{1BCDCEB7-D3AE-4548-BBA0-A46EEDC0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37A"/>
  </w:style>
  <w:style w:type="paragraph" w:styleId="Heading1">
    <w:name w:val="heading 1"/>
    <w:basedOn w:val="Normal"/>
    <w:next w:val="Normal"/>
    <w:link w:val="Heading1Char"/>
    <w:qFormat/>
    <w:rsid w:val="00FF55C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FF55CA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FF55CA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FF55CA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Heading5">
    <w:name w:val="heading 5"/>
    <w:basedOn w:val="Normal"/>
    <w:next w:val="Normal"/>
    <w:link w:val="Heading5Char"/>
    <w:qFormat/>
    <w:rsid w:val="00FF55C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FF55CA"/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FF55CA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FF55CA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FF55CA"/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F55CA"/>
  </w:style>
  <w:style w:type="paragraph" w:styleId="Caption">
    <w:name w:val="caption"/>
    <w:basedOn w:val="Normal"/>
    <w:next w:val="Normal"/>
    <w:qFormat/>
    <w:rsid w:val="00FF55CA"/>
    <w:pPr>
      <w:shd w:val="clear" w:color="auto" w:fill="FFFFFF"/>
      <w:spacing w:before="60"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FF55CA"/>
    <w:pPr>
      <w:spacing w:after="0" w:line="240" w:lineRule="auto"/>
      <w:jc w:val="both"/>
    </w:pPr>
    <w:rPr>
      <w:rFonts w:ascii="Arial" w:eastAsia="Times New Roman" w:hAnsi="Arial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FF55CA"/>
    <w:rPr>
      <w:rFonts w:ascii="Arial" w:eastAsia="Times New Roman" w:hAnsi="Arial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FF55CA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FF55CA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FF55CA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styleId="Hyperlink">
    <w:name w:val="Hyperlink"/>
    <w:rsid w:val="00FF55CA"/>
    <w:rPr>
      <w:rFonts w:cs="Times New Roman"/>
      <w:color w:val="0000FF"/>
      <w:u w:val="single"/>
    </w:rPr>
  </w:style>
  <w:style w:type="character" w:styleId="Strong">
    <w:name w:val="Strong"/>
    <w:uiPriority w:val="22"/>
    <w:qFormat/>
    <w:rsid w:val="00FF55CA"/>
    <w:rPr>
      <w:rFonts w:cs="Times New Roman"/>
      <w:b/>
    </w:rPr>
  </w:style>
  <w:style w:type="character" w:customStyle="1" w:styleId="Typewriter">
    <w:name w:val="Typewriter"/>
    <w:rsid w:val="00FF55CA"/>
    <w:rPr>
      <w:rFonts w:ascii="Courier New" w:hAnsi="Courier New"/>
      <w:sz w:val="20"/>
    </w:rPr>
  </w:style>
  <w:style w:type="paragraph" w:customStyle="1" w:styleId="Preformatted">
    <w:name w:val="Preformatted"/>
    <w:basedOn w:val="Normal"/>
    <w:rsid w:val="00FF55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PageNumber">
    <w:name w:val="page number"/>
    <w:rsid w:val="00FF55CA"/>
    <w:rPr>
      <w:rFonts w:cs="Times New Roman"/>
    </w:rPr>
  </w:style>
  <w:style w:type="paragraph" w:customStyle="1" w:styleId="Style">
    <w:name w:val="Style"/>
    <w:rsid w:val="00FF55C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5C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FF55CA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HTMLPreformatted">
    <w:name w:val="HTML Preformatted"/>
    <w:basedOn w:val="Normal"/>
    <w:link w:val="HTMLPreformattedChar"/>
    <w:rsid w:val="00FF5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FF55C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CharChar3">
    <w:name w:val="Char Char3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">
    <w:name w:val="Char Char5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1">
    <w:name w:val="Char Char5 Char 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FF55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paragraph" w:styleId="ListParagraph">
    <w:name w:val="List Paragraph"/>
    <w:basedOn w:val="Normal"/>
    <w:qFormat/>
    <w:rsid w:val="00FF55C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NoSpacing">
    <w:name w:val="No Spacing"/>
    <w:uiPriority w:val="1"/>
    <w:qFormat/>
    <w:rsid w:val="00FF55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character" w:styleId="CommentReference">
    <w:name w:val="annotation reference"/>
    <w:semiHidden/>
    <w:rsid w:val="00FF55C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5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55CA"/>
    <w:rPr>
      <w:rFonts w:ascii="Times New Roman" w:eastAsia="Times New Roman" w:hAnsi="Times New Roman" w:cs="Times New Roman"/>
      <w:b/>
      <w:bCs/>
      <w:sz w:val="20"/>
      <w:szCs w:val="20"/>
      <w:lang w:val="en-AU" w:eastAsia="ja-JP"/>
    </w:rPr>
  </w:style>
  <w:style w:type="paragraph" w:styleId="Revision">
    <w:name w:val="Revision"/>
    <w:hidden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customStyle="1" w:styleId="CharChar3CharCharCharCharCharCharCharCharChar">
    <w:name w:val="Char Char3 Char 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1">
    <w:name w:val="Char Char1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FF55CA"/>
    <w:rPr>
      <w:rFonts w:cs="Times New Roman"/>
      <w:color w:val="800080"/>
      <w:u w:val="single"/>
    </w:rPr>
  </w:style>
  <w:style w:type="character" w:styleId="HTMLCode">
    <w:name w:val="HTML Code"/>
    <w:rsid w:val="00FF55CA"/>
    <w:rPr>
      <w:rFonts w:ascii="Arial Unicode MS" w:eastAsia="Times New Roman" w:hAnsi="Arial Unicode MS" w:cs="Arial Unicode MS"/>
      <w:sz w:val="20"/>
      <w:szCs w:val="20"/>
    </w:rPr>
  </w:style>
  <w:style w:type="character" w:customStyle="1" w:styleId="vtorozaglav1">
    <w:name w:val="vtorozaglav1"/>
    <w:rsid w:val="00FF55CA"/>
    <w:rPr>
      <w:rFonts w:ascii="Arial" w:hAnsi="Arial" w:cs="Arial"/>
      <w:b/>
      <w:bCs/>
      <w:color w:val="000066"/>
      <w:sz w:val="20"/>
      <w:szCs w:val="20"/>
      <w:u w:val="none"/>
      <w:effect w:val="none"/>
    </w:rPr>
  </w:style>
  <w:style w:type="character" w:customStyle="1" w:styleId="news1">
    <w:name w:val="news1"/>
    <w:rsid w:val="00FF55CA"/>
    <w:rPr>
      <w:rFonts w:ascii="Verdana" w:hAnsi="Verdana" w:cs="Times New Roman"/>
      <w:color w:val="000066"/>
      <w:sz w:val="15"/>
      <w:szCs w:val="15"/>
    </w:rPr>
  </w:style>
  <w:style w:type="character" w:customStyle="1" w:styleId="date1">
    <w:name w:val="date1"/>
    <w:rsid w:val="00FF55CA"/>
    <w:rPr>
      <w:rFonts w:ascii="Arial" w:hAnsi="Arial" w:cs="Arial"/>
      <w:color w:val="990000"/>
      <w:spacing w:val="135"/>
      <w:sz w:val="15"/>
      <w:szCs w:val="15"/>
    </w:rPr>
  </w:style>
  <w:style w:type="paragraph" w:customStyle="1" w:styleId="text">
    <w:name w:val="text"/>
    <w:basedOn w:val="Normal"/>
    <w:rsid w:val="00FF55C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val="en-GB"/>
    </w:rPr>
  </w:style>
  <w:style w:type="paragraph" w:customStyle="1" w:styleId="news">
    <w:name w:val="news"/>
    <w:basedOn w:val="Normal"/>
    <w:rsid w:val="00FF55CA"/>
    <w:pPr>
      <w:spacing w:before="100" w:beforeAutospacing="1" w:after="100" w:afterAutospacing="1" w:line="240" w:lineRule="auto"/>
    </w:pPr>
    <w:rPr>
      <w:rFonts w:ascii="Verdana" w:eastAsia="Times New Roman" w:hAnsi="Verdana" w:cs="Arial Unicode MS"/>
      <w:color w:val="000066"/>
      <w:sz w:val="15"/>
      <w:szCs w:val="15"/>
      <w:lang w:val="en-GB"/>
    </w:rPr>
  </w:style>
  <w:style w:type="paragraph" w:styleId="NormalWeb">
    <w:name w:val="Normal (Web)"/>
    <w:basedOn w:val="Normal"/>
    <w:uiPriority w:val="99"/>
    <w:rsid w:val="00FF55CA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FF55CA"/>
    <w:pPr>
      <w:spacing w:after="0" w:line="240" w:lineRule="auto"/>
    </w:pPr>
    <w:rPr>
      <w:rFonts w:ascii="Courier New" w:eastAsia="MS Mincho" w:hAnsi="Courier New" w:cs="Courier New"/>
      <w:sz w:val="20"/>
      <w:szCs w:val="20"/>
      <w:lang w:val="en-US" w:eastAsia="ja-JP"/>
    </w:rPr>
  </w:style>
  <w:style w:type="character" w:customStyle="1" w:styleId="PlainTextChar">
    <w:name w:val="Plain Text Char"/>
    <w:basedOn w:val="DefaultParagraphFont"/>
    <w:link w:val="PlainText"/>
    <w:rsid w:val="00FF55CA"/>
    <w:rPr>
      <w:rFonts w:ascii="Courier New" w:eastAsia="MS Mincho" w:hAnsi="Courier New" w:cs="Courier New"/>
      <w:sz w:val="20"/>
      <w:szCs w:val="20"/>
      <w:lang w:val="en-US" w:eastAsia="ja-JP"/>
    </w:rPr>
  </w:style>
  <w:style w:type="paragraph" w:customStyle="1" w:styleId="Blockquote">
    <w:name w:val="Blockquote"/>
    <w:basedOn w:val="Normal"/>
    <w:rsid w:val="00FF55CA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uiPriority w:val="20"/>
    <w:qFormat/>
    <w:rsid w:val="00FF55CA"/>
    <w:rPr>
      <w:rFonts w:cs="Times New Roman"/>
      <w:i/>
    </w:rPr>
  </w:style>
  <w:style w:type="paragraph" w:styleId="Subtitle">
    <w:name w:val="Subtitle"/>
    <w:basedOn w:val="Normal"/>
    <w:link w:val="SubtitleChar"/>
    <w:qFormat/>
    <w:rsid w:val="00FF55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character" w:customStyle="1" w:styleId="SubtitleChar">
    <w:name w:val="Subtitle Char"/>
    <w:basedOn w:val="DefaultParagraphFont"/>
    <w:link w:val="Subtitle"/>
    <w:rsid w:val="00FF55CA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customStyle="1" w:styleId="CharCharCharCharChar">
    <w:name w:val="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2">
    <w:name w:val="Char Char2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t1">
    <w:name w:val="st1"/>
    <w:basedOn w:val="DefaultParagraphFont"/>
    <w:rsid w:val="00FF55CA"/>
  </w:style>
  <w:style w:type="character" w:customStyle="1" w:styleId="legaldocreference">
    <w:name w:val="legaldocreference"/>
    <w:basedOn w:val="DefaultParagraphFont"/>
    <w:rsid w:val="00F702AC"/>
  </w:style>
  <w:style w:type="table" w:customStyle="1" w:styleId="TableGrid1">
    <w:name w:val="Table Grid1"/>
    <w:basedOn w:val="TableNormal"/>
    <w:next w:val="TableGrid"/>
    <w:uiPriority w:val="39"/>
    <w:rsid w:val="00DA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5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5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lication.tsenov.e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527CF-2BD1-445D-8B3A-5C55E8F5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17</Pages>
  <Words>4601</Words>
  <Characters>26230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Anelia Kirilova</dc:creator>
  <cp:keywords/>
  <dc:description/>
  <cp:lastModifiedBy>Живка М. Тананеева</cp:lastModifiedBy>
  <cp:revision>18</cp:revision>
  <cp:lastPrinted>2022-03-31T09:43:00Z</cp:lastPrinted>
  <dcterms:created xsi:type="dcterms:W3CDTF">2023-03-08T17:53:00Z</dcterms:created>
  <dcterms:modified xsi:type="dcterms:W3CDTF">2023-05-16T09:02:00Z</dcterms:modified>
</cp:coreProperties>
</file>